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Местом моей преддипломной практики был выбран ОАО «Сбербанк России» не случайно. В настоящее время я работаю в этой организации.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моей дипломной работы «Совершенствование систем коммуникаций органов госу</w:t>
      </w:r>
      <w:r>
        <w:rPr>
          <w:rFonts w:ascii="Times New Roman CYR" w:hAnsi="Times New Roman CYR" w:cs="Times New Roman CYR"/>
          <w:sz w:val="28"/>
          <w:szCs w:val="28"/>
        </w:rPr>
        <w:t>дарственного управления с коммерческими организациями (на примере ОАО «Сбербанк России»).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моей преддипломной практики было собрать максимум информации и изучить изнутри процесс таких коммуникаций.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2010 году тройка банков-лидеров карточного рынка со</w:t>
      </w:r>
      <w:r>
        <w:rPr>
          <w:rFonts w:ascii="Times New Roman CYR" w:hAnsi="Times New Roman CYR" w:cs="Times New Roman CYR"/>
          <w:sz w:val="28"/>
          <w:szCs w:val="28"/>
        </w:rPr>
        <w:t>вместно с Правительством РФ запустила проект «Универсальная электронная карта».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практики мне было интересно познакомиться более углубленно с историей и вехами развития ОАО «Сбербанка России», посмотреть на то, какое место в роли российской экономи</w:t>
      </w:r>
      <w:r>
        <w:rPr>
          <w:rFonts w:ascii="Times New Roman CYR" w:hAnsi="Times New Roman CYR" w:cs="Times New Roman CYR"/>
          <w:sz w:val="28"/>
          <w:szCs w:val="28"/>
        </w:rPr>
        <w:t>ки занимает этот банк, проанализировать основные направления его развития.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более углубленного знакомства с организацией, в которой я прохожу преддипломную практику мне было интересно посмотреть, как она коммуницирует с органами государственного управ</w:t>
      </w:r>
      <w:r>
        <w:rPr>
          <w:rFonts w:ascii="Times New Roman CYR" w:hAnsi="Times New Roman CYR" w:cs="Times New Roman CYR"/>
          <w:sz w:val="28"/>
          <w:szCs w:val="28"/>
        </w:rPr>
        <w:t>ления на примере совместного социально значимого для всей России проекта «Универсальная электронная карта».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своем отчете мной будет дана общая характеристика продукта «Универсальная электронная карта», рассмотрен спектр возможностей, которые дает пользов</w:t>
      </w:r>
      <w:r>
        <w:rPr>
          <w:rFonts w:ascii="Times New Roman CYR" w:hAnsi="Times New Roman CYR" w:cs="Times New Roman CYR"/>
          <w:sz w:val="28"/>
          <w:szCs w:val="28"/>
        </w:rPr>
        <w:t>ателям данная карта.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знакомства с УЭК я рассмотрю более глубоко, как стоились коммуникации органов государственного управления с ОАО «Сбербанк России» по проведению всех подготовительных мероприятий по запуску проекта, формирование нормативной базы, </w:t>
      </w:r>
      <w:r>
        <w:rPr>
          <w:rFonts w:ascii="Times New Roman CYR" w:hAnsi="Times New Roman CYR" w:cs="Times New Roman CYR"/>
          <w:sz w:val="28"/>
          <w:szCs w:val="28"/>
        </w:rPr>
        <w:t>описание процессов изготовления и последующей выдачи УЭК клиентам.</w:t>
      </w:r>
    </w:p>
    <w:p w:rsidR="00000000" w:rsidRDefault="007C3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1.Общая характеристика ОАО «Сбербанк России»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.1 ОАО «Сбербанк России» «вчера», «сегодня», «завтра»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октября 1841 года был издан указ императора Николая </w:t>
      </w:r>
      <w:r>
        <w:rPr>
          <w:rFonts w:ascii="Times New Roman" w:hAnsi="Times New Roman" w:cs="Times New Roman"/>
          <w:sz w:val="28"/>
          <w:szCs w:val="28"/>
        </w:rPr>
        <w:t>Ι"</w:t>
      </w:r>
      <w:r>
        <w:rPr>
          <w:rFonts w:ascii="Times New Roman CYR" w:hAnsi="Times New Roman CYR" w:cs="Times New Roman CYR"/>
          <w:sz w:val="28"/>
          <w:szCs w:val="28"/>
        </w:rPr>
        <w:t>Об учреждении в России сберегате</w:t>
      </w:r>
      <w:r>
        <w:rPr>
          <w:rFonts w:ascii="Times New Roman CYR" w:hAnsi="Times New Roman CYR" w:cs="Times New Roman CYR"/>
          <w:sz w:val="28"/>
          <w:szCs w:val="28"/>
        </w:rPr>
        <w:t>льных касс с целью доставления недостаточным всякого звания людям средств к сбережению верным и выгодным способом". В 1841 году сберкассы имели свой устав, по которому они могли предоставить лишь одну услугу - прием и выдачу денег с последующим начислением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процентов на принятые суммы в качестве вкладов.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Служащий Ссудной казны Николай Кристофари, переступая 1 марта 1842 года порог только что открытой кассы в Петербурге, даже предположить не мог, что в этот момент становится первым клиентом финансового учрежд</w:t>
      </w:r>
      <w:r>
        <w:rPr>
          <w:rFonts w:ascii="Times New Roman CYR" w:hAnsi="Times New Roman CYR" w:cs="Times New Roman CYR"/>
          <w:sz w:val="28"/>
          <w:szCs w:val="28"/>
        </w:rPr>
        <w:t>ения, история которого станет неразрывно переплетена с историей России.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Сбербанк является историческим преемником основанных указом императора Николая I Сберегательных касс, которые поначалу были лишь двумя маленькими учреждениями с 20 сотрудниками в Санкт</w:t>
      </w:r>
      <w:r>
        <w:rPr>
          <w:rFonts w:ascii="Times New Roman CYR" w:hAnsi="Times New Roman CYR" w:cs="Times New Roman CYR"/>
          <w:sz w:val="28"/>
          <w:szCs w:val="28"/>
        </w:rPr>
        <w:t>-Петербурге и Москве. Затем они разрослись в сеть сберегательных касс, работавших по всей стране и даже в трудные времена помогавших сохранить устойчивость российской экономики. Позже, в советскую эпоху, они были преобразованы в систему Государственных тру</w:t>
      </w:r>
      <w:r>
        <w:rPr>
          <w:rFonts w:ascii="Times New Roman CYR" w:hAnsi="Times New Roman CYR" w:cs="Times New Roman CYR"/>
          <w:sz w:val="28"/>
          <w:szCs w:val="28"/>
        </w:rPr>
        <w:t>довых сберегательных касс. А в новейшее время превратились в современный универсальный банк, крупную международную группу, чей бренд известен более чем в двадцати странах мира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сегодняшнем Сбербанке почти ничего не напоминает о сберегательных кассах, функ</w:t>
      </w:r>
      <w:r>
        <w:rPr>
          <w:rFonts w:ascii="Times New Roman CYR" w:hAnsi="Times New Roman CYR" w:cs="Times New Roman CYR"/>
          <w:sz w:val="28"/>
          <w:szCs w:val="28"/>
        </w:rPr>
        <w:t>ции которых он выполнял на протяжении значительного периода своей истории. Но удивительно другое: Сбербанк уже мало похож даже на самого себя всего лишь десятилетней давности!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Способность к переменам и движению вперед - признак отличной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«спортивной» формы,</w:t>
      </w:r>
      <w:r>
        <w:rPr>
          <w:rFonts w:ascii="Times New Roman CYR" w:hAnsi="Times New Roman CYR" w:cs="Times New Roman CYR"/>
          <w:sz w:val="28"/>
          <w:szCs w:val="28"/>
        </w:rPr>
        <w:t xml:space="preserve"> в которой находится сегодня Сбербанк. Титул старейшего и крупнейшего банка России не мешает ему открыто и добросовестно конкурировать на банковском рынке и держать руку на пульсе финансовых и технологических перемен. Сбербанк не только шагает в ногу с сов</w:t>
      </w:r>
      <w:r>
        <w:rPr>
          <w:rFonts w:ascii="Times New Roman CYR" w:hAnsi="Times New Roman CYR" w:cs="Times New Roman CYR"/>
          <w:sz w:val="28"/>
          <w:szCs w:val="28"/>
        </w:rPr>
        <w:t>ременными тенденциями рынка, но и опережает их, уверенно ориентируясь в стремительно меняющихся технологиях и предпочтениях клиентов.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Новый этап в истории Сбербанка России: внедрение инновационных решений, новые программы и прогрессивные технологии. Новое </w:t>
      </w:r>
      <w:r>
        <w:rPr>
          <w:rFonts w:ascii="Times New Roman CYR" w:hAnsi="Times New Roman CYR" w:cs="Times New Roman CYR"/>
          <w:sz w:val="28"/>
          <w:szCs w:val="28"/>
        </w:rPr>
        <w:t>будущее страны.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2010 году продолжилось устойчивое развитие Сбербанка, был заключен ряд стратегически важных договоров, проведена аттестация и оценка работающего персонала, приняты дополнительные меры по улучшению качества обслуживания граждан, реализован</w:t>
      </w:r>
      <w:r>
        <w:rPr>
          <w:rFonts w:ascii="Times New Roman CYR" w:hAnsi="Times New Roman CYR" w:cs="Times New Roman CYR"/>
          <w:sz w:val="28"/>
          <w:szCs w:val="28"/>
        </w:rPr>
        <w:t>ы социально-значимые и экономические проекты.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Сбербанк отменил все комиссии за рассмотрение и выдачу кредитов.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Дважды были снижены процентные ставки кредитования.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Создана Служба Заботы о клиентах Сбербанка, призванная оперативно реагировать на жалобы</w:t>
      </w:r>
      <w:r>
        <w:rPr>
          <w:rFonts w:ascii="Times New Roman CYR" w:hAnsi="Times New Roman CYR" w:cs="Times New Roman CYR"/>
          <w:sz w:val="28"/>
          <w:szCs w:val="28"/>
        </w:rPr>
        <w:t>, пожелания и комментарии клиентов.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Открыты представительства банка в крупнейших социальных сетях «ВКонтакте» и Facebook.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Заключен договор между Сбербанком и профсоюзом, где зафиксированы принципы социальной ответственности банка за своих сотрудников.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70% населения России пользуются услугами Сбербанка.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Сберабанк насчитывает 17 территориальных банков.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Сбербанк имеет 18212 подразделений в 83 субъектах Российской Федерации.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Сбербанк сегодня - это кровеносная система российской экономики, </w:t>
      </w:r>
      <w:r>
        <w:rPr>
          <w:rFonts w:ascii="Times New Roman CYR" w:hAnsi="Times New Roman CYR" w:cs="Times New Roman CYR"/>
          <w:sz w:val="28"/>
          <w:szCs w:val="28"/>
        </w:rPr>
        <w:t>треть ее банковской системы. Банк дает работу и источник дохода каждой 150-й российской семье.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долю лидера российского банковского сектора по общему объему активов приходится 28,6% совокупных банковских активов (по состоянию на 1 ноября 2013 года).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основным кредитором российской экономики и занимает крупнейшую долю на рынке вкладов. На его долю в конце 2013 г. приходится 43,3% вкладов населения, 32,7% кредитов физическим лицам и 32,1% кредитов юридическим лицам.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Сбербанк сегодня - это 17 те</w:t>
      </w:r>
      <w:r>
        <w:rPr>
          <w:rFonts w:ascii="Times New Roman CYR" w:hAnsi="Times New Roman CYR" w:cs="Times New Roman CYR"/>
          <w:sz w:val="28"/>
          <w:szCs w:val="28"/>
        </w:rPr>
        <w:t>рриториальных банков и более 19 тысяч отделений по всей стране, во всех 83 субъектах Российской Федерации, расположенных на территории 11 часовых поясов.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в России у Сбербанка более 106 миллионов клиентов - больше половины населения страны, а за рубе</w:t>
      </w:r>
      <w:r>
        <w:rPr>
          <w:rFonts w:ascii="Times New Roman CYR" w:hAnsi="Times New Roman CYR" w:cs="Times New Roman CYR"/>
          <w:sz w:val="28"/>
          <w:szCs w:val="28"/>
        </w:rPr>
        <w:t>жом услугами Сбербанка пользуются около 11 миллионов человек (по состоянию на конец 2013 г.).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Спектр услуг Сбербанка для розничных клиентов максимально широк: от традиционных депозитов и различных видов кредитования до банковских карт, денежных переводов, </w:t>
      </w:r>
      <w:r>
        <w:rPr>
          <w:rFonts w:ascii="Times New Roman CYR" w:hAnsi="Times New Roman CYR" w:cs="Times New Roman CYR"/>
          <w:sz w:val="28"/>
          <w:szCs w:val="28"/>
        </w:rPr>
        <w:t>банковского страхования и брокерских услуг.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розничные кредиты в Сбербанке выдаются по технологии «Кредитная фабрика», созданной для эффективной оценки кредитных рисков и обеспечения высокого качества кредитного портфеля.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Стремясь сделать обслуживание б</w:t>
      </w:r>
      <w:r>
        <w:rPr>
          <w:rFonts w:ascii="Times New Roman CYR" w:hAnsi="Times New Roman CYR" w:cs="Times New Roman CYR"/>
          <w:sz w:val="28"/>
          <w:szCs w:val="28"/>
        </w:rPr>
        <w:t>олее удобным, современным и технологичным, Сбербанк с каждым годом все более совершенствует возможности дистанционного управления счетами клиентов. В банке создана система удаленных каналов обслуживания, в которую входят: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онлайн-банкинг «Сбербанк Онлайн»</w:t>
      </w:r>
      <w:r>
        <w:rPr>
          <w:rFonts w:ascii="Times New Roman CYR" w:hAnsi="Times New Roman CYR" w:cs="Times New Roman CYR"/>
          <w:sz w:val="28"/>
          <w:szCs w:val="28"/>
        </w:rPr>
        <w:t xml:space="preserve"> (более 7 млн активных пользователей);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мобильные приложения «Сбербанк Онлайн» для смартфонов (более 1 млн активных пользователей)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SMS-сервис «Мобильный банк» (более 13 млн активных пользователей).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одна из крупнейших в мире сетей банкоматов и терминал</w:t>
      </w:r>
      <w:r>
        <w:rPr>
          <w:rFonts w:ascii="Times New Roman CYR" w:hAnsi="Times New Roman CYR" w:cs="Times New Roman CYR"/>
          <w:sz w:val="28"/>
          <w:szCs w:val="28"/>
        </w:rPr>
        <w:t>ов самообслуживания (более 83 тыс. устройств).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Сбербанк является крупнейшим эмитентом дебетовых и кредитных карт. Совместный банк, созданный Сбербанком и BNP Paribas, занимается POS-кредитованием под брендом Cetelem, используя концепцию «ответственного кре</w:t>
      </w:r>
      <w:r>
        <w:rPr>
          <w:rFonts w:ascii="Times New Roman CYR" w:hAnsi="Times New Roman CYR" w:cs="Times New Roman CYR"/>
          <w:sz w:val="28"/>
          <w:szCs w:val="28"/>
        </w:rPr>
        <w:t>дитования».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клиентов Сбербанка - более 1 млн предприятий (из 4,5 млн зарегистрированных юридических лиц в России). Банк обслуживает все группы корпоративных клиентов, причем на долю малых и средних компаний приходится более 20% корпоративного кредитн</w:t>
      </w:r>
      <w:r>
        <w:rPr>
          <w:rFonts w:ascii="Times New Roman CYR" w:hAnsi="Times New Roman CYR" w:cs="Times New Roman CYR"/>
          <w:sz w:val="28"/>
          <w:szCs w:val="28"/>
        </w:rPr>
        <w:t>ого портфеля банка. Оставшаяся часть - это кредитование крупных и крупнейших корпоративных клиентов.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Сбербанк сегодня - это команда, в которую входят более 250 тыс. квалифицированных сотрудников, работающих над превращением банка в лучшую сервисную компани</w:t>
      </w:r>
      <w:r>
        <w:rPr>
          <w:rFonts w:ascii="Times New Roman CYR" w:hAnsi="Times New Roman CYR" w:cs="Times New Roman CYR"/>
          <w:sz w:val="28"/>
          <w:szCs w:val="28"/>
        </w:rPr>
        <w:t>ю с продуктами и услугами мирового уровня.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Сбербанк сегодня - это мощный современный банк, который стремительно трансформируется в один из крупнейших мировых финансовых институтов. В последние годы Сбербанк существенно расширил свое международное присутств</w:t>
      </w:r>
      <w:r>
        <w:rPr>
          <w:rFonts w:ascii="Times New Roman CYR" w:hAnsi="Times New Roman CYR" w:cs="Times New Roman CYR"/>
          <w:sz w:val="28"/>
          <w:szCs w:val="28"/>
        </w:rPr>
        <w:t>ие. Помимо стран СНГ (Казахстан, Украина и Беларусь), Сбербанк представлен в девяти странах Центральной и Восточной Европы (Sberbank Europe AG, бывший VBI) и в Турции (DenizBank).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Сделка по покупке DenizBank была завершена в сентябре 2012 года и стала круп</w:t>
      </w:r>
      <w:r>
        <w:rPr>
          <w:rFonts w:ascii="Times New Roman CYR" w:hAnsi="Times New Roman CYR" w:cs="Times New Roman CYR"/>
          <w:sz w:val="28"/>
          <w:szCs w:val="28"/>
        </w:rPr>
        <w:t xml:space="preserve">нейшим приобретением за более чем 170-летнюю историю Банка.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Сбербанк России также имеет представительства в Германии и Китае, филиал в Индии, управляет Sberbank Switzerland AG. В 2013 году состоялся официальный запуск бренда Сбербанка в Европе.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Сбербанк се</w:t>
      </w:r>
      <w:r>
        <w:rPr>
          <w:rFonts w:ascii="Times New Roman CYR" w:hAnsi="Times New Roman CYR" w:cs="Times New Roman CYR"/>
          <w:sz w:val="28"/>
          <w:szCs w:val="28"/>
        </w:rPr>
        <w:t>годня - единственный российский банк, входящий в топ-50 крупнейших банков мира. В рейтинге топ-1000 крупнейших банков мира по капиталу (Top 1000 World Banks), опубликованном журналом The Banker, Сбербанк занял 34 место, поднявшись на 15 позиций по сравнени</w:t>
      </w:r>
      <w:r>
        <w:rPr>
          <w:rFonts w:ascii="Times New Roman CYR" w:hAnsi="Times New Roman CYR" w:cs="Times New Roman CYR"/>
          <w:sz w:val="28"/>
          <w:szCs w:val="28"/>
        </w:rPr>
        <w:t>ю с предыдущим годом. Немаловажно, что Сбербанку принадлежит в этом рейтинге 1 место в мире по рентабельности активов (ROA), 1 место по рентабельности собственного капитала (ROE) и 5 место в мире по соотношению «капитал к активам».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2013 году Сбербанк зан</w:t>
      </w:r>
      <w:r>
        <w:rPr>
          <w:rFonts w:ascii="Times New Roman CYR" w:hAnsi="Times New Roman CYR" w:cs="Times New Roman CYR"/>
          <w:sz w:val="28"/>
          <w:szCs w:val="28"/>
        </w:rPr>
        <w:t>ял 63 место в рейтинге самых дорогих мировых брендов, опубликованном консалтинговой компанией Brand Finance. Стоимость бренда Сбербанка оценена в $14,16 млрд: за год она выросла почти на $3,4 млрд. Тем самым Сбербанк признан самым дорогим брендом России.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сновным акционером и учредителем Сбербанка России является Центральный банк Российской Федерации, который владеет 50% уставного капитала плюс одна голосующая акция. Другими акционерами Банка являются международные и российские инвесторы.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Обыкновенные и при</w:t>
      </w:r>
      <w:r>
        <w:rPr>
          <w:rFonts w:ascii="Times New Roman CYR" w:hAnsi="Times New Roman CYR" w:cs="Times New Roman CYR"/>
          <w:sz w:val="28"/>
          <w:szCs w:val="28"/>
        </w:rPr>
        <w:t>вилегированные акции банка котируются на российских биржевых площадках с 1996 года. Американские депозитарные расписки (АДР) котируются на Лондонской фондовой бирже, допущены к торгам на Франкфуртской фондовой бирже и на внебиржевом рынке в США.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Видение Сб</w:t>
      </w:r>
      <w:r>
        <w:rPr>
          <w:rFonts w:ascii="Times New Roman CYR" w:hAnsi="Times New Roman CYR" w:cs="Times New Roman CYR"/>
          <w:sz w:val="28"/>
          <w:szCs w:val="28"/>
        </w:rPr>
        <w:t>ербанка в 2018 году сформировано на основе пяти главных направлений развития или стратегических тем. Руководство Сбербанка верит, что именно сфокусированная работа по этим направлениям приведет банк к успеху, позволит достичь всех финансовых и качественных</w:t>
      </w:r>
      <w:r>
        <w:rPr>
          <w:rFonts w:ascii="Times New Roman CYR" w:hAnsi="Times New Roman CYR" w:cs="Times New Roman CYR"/>
          <w:sz w:val="28"/>
          <w:szCs w:val="28"/>
        </w:rPr>
        <w:t xml:space="preserve"> целей, которые банк ставит перед собой на период до конца 2018 года. Эти пять направлений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следующие: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 клиентом - на всю жизнь: «мы будем строить очень глубокие доверительные отношения с нашими клиентами, станем полезной, иногда незаметной и неотъемлемо</w:t>
      </w:r>
      <w:r>
        <w:rPr>
          <w:rFonts w:ascii="Times New Roman CYR" w:hAnsi="Times New Roman CYR" w:cs="Times New Roman CYR"/>
          <w:sz w:val="28"/>
          <w:szCs w:val="28"/>
        </w:rPr>
        <w:t>й частью их жизни. Наша цель - превосходить ожидания наших клиентов»;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команда и культура: «мы стремимся к тому, чтобы наши сотрудники и корпоративная культура Сбербанка стали одними из основных источников нашего конкурентного преимущества»;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технологиче</w:t>
      </w:r>
      <w:r>
        <w:rPr>
          <w:rFonts w:ascii="Times New Roman CYR" w:hAnsi="Times New Roman CYR" w:cs="Times New Roman CYR"/>
          <w:sz w:val="28"/>
          <w:szCs w:val="28"/>
        </w:rPr>
        <w:t>ский прорыв: «мы завершим технологическую модернизацию Банка и научимся интегрировать в наш бизнес все самые современные технологии и инновации»;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финансовая результативность: «мы повысим финансовую отдачу нашего бизнеса благодаря более эффективному управ</w:t>
      </w:r>
      <w:r>
        <w:rPr>
          <w:rFonts w:ascii="Times New Roman CYR" w:hAnsi="Times New Roman CYR" w:cs="Times New Roman CYR"/>
          <w:sz w:val="28"/>
          <w:szCs w:val="28"/>
        </w:rPr>
        <w:t>лению расходами и соотношением риска и доходности»;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зрелая организация: «мы сформируем организационные и управленческие навыки, создадим процессы, соответствующие масштабу Группы Сбербанк и нашему уровню амбиций».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001F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3571875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</w:t>
      </w:r>
      <w:r>
        <w:rPr>
          <w:rFonts w:ascii="Times New Roman CYR" w:hAnsi="Times New Roman CYR" w:cs="Times New Roman CYR"/>
          <w:sz w:val="28"/>
          <w:szCs w:val="28"/>
        </w:rPr>
        <w:t>с.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 Приоритетные направления развития ОАО «Сбербанк России»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Приоритетным направлением развития ОАО «Сбербанк России» является развитие розничного бизнеса, то есть оказание услуг частным клиентам, к которым относятся все сегменты населения: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пенсионер</w:t>
      </w:r>
      <w:r>
        <w:rPr>
          <w:rFonts w:ascii="Times New Roman CYR" w:hAnsi="Times New Roman CYR" w:cs="Times New Roman CYR"/>
          <w:sz w:val="28"/>
          <w:szCs w:val="28"/>
        </w:rPr>
        <w:t>ы;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экономически активное население (в том числе участники «зарплатных проектов»);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«молодежь».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Далее эти сегменты клиентов делятся на: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массовые клиенты;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клиенты «Сбербанк - Премьер»;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клиенты «Сбербанк 1».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направлением развития розничного бизнеса ст</w:t>
      </w:r>
      <w:r>
        <w:rPr>
          <w:rFonts w:ascii="Times New Roman CYR" w:hAnsi="Times New Roman CYR" w:cs="Times New Roman CYR"/>
          <w:sz w:val="28"/>
          <w:szCs w:val="28"/>
        </w:rPr>
        <w:t>анет переход от предложения населению отдельных банковских продуктов и услуг к формированию комплексной модели взаимодействия с клиентами, которая позволит удовлетворить большинство их потребностей в сфере финансовых услуг и обслуживать максимальную долю т</w:t>
      </w:r>
      <w:r>
        <w:rPr>
          <w:rFonts w:ascii="Times New Roman CYR" w:hAnsi="Times New Roman CYR" w:cs="Times New Roman CYR"/>
          <w:sz w:val="28"/>
          <w:szCs w:val="28"/>
        </w:rPr>
        <w:t>ранзакций, путем реализации, в том числе, социально значимых для органов государственной власти проектов.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Ориентированная на клиента модель бизнеса наилучшим образом позволит банку воспользоваться своими конкурентными преимуществами: широкой клиентской баз</w:t>
      </w:r>
      <w:r>
        <w:rPr>
          <w:rFonts w:ascii="Times New Roman CYR" w:hAnsi="Times New Roman CYR" w:cs="Times New Roman CYR"/>
          <w:sz w:val="28"/>
          <w:szCs w:val="28"/>
        </w:rPr>
        <w:t>ой, в том числе на треть сформированной в рамках зарплатных проектов, широкой сетью точек продаж, сильным брендом и высокой степенью доверия населения. Именно сочетание комплексной модели работы с клиентами с масштабом деятельности будет являться источнико</w:t>
      </w:r>
      <w:r>
        <w:rPr>
          <w:rFonts w:ascii="Times New Roman CYR" w:hAnsi="Times New Roman CYR" w:cs="Times New Roman CYR"/>
          <w:sz w:val="28"/>
          <w:szCs w:val="28"/>
        </w:rPr>
        <w:t xml:space="preserve">м конкурентного преимущества Сбербанка в розничном бизнесе. Реализация такого подхода обеспечит рост перекрестных продаж и доходов темпами,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опережающими рынок, что позволит сохранить позиции банка на рынке вкладов и укрепить конкурентные позиции на рынке р</w:t>
      </w:r>
      <w:r>
        <w:rPr>
          <w:rFonts w:ascii="Times New Roman CYR" w:hAnsi="Times New Roman CYR" w:cs="Times New Roman CYR"/>
          <w:sz w:val="28"/>
          <w:szCs w:val="28"/>
        </w:rPr>
        <w:t>озничного кредитования.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Розничная стратегия банка состоит из шести основных элементов: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Интегрированное продуктовое предложение.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Интенсивное развитие всех каналов продаж и обслуживания («Сбербанк всегда рядом») 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новой модели работы внутренних ст</w:t>
      </w:r>
      <w:r>
        <w:rPr>
          <w:rFonts w:ascii="Times New Roman CYR" w:hAnsi="Times New Roman CYR" w:cs="Times New Roman CYR"/>
          <w:sz w:val="28"/>
          <w:szCs w:val="28"/>
        </w:rPr>
        <w:t>руктурных подразделений путем внедрения Розничных стандартов.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качества обслуживания клиентов.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систематического навыка продаж.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планирует развивать и укреплять бренд.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части развития корпоративного блока Сбербанк планирует сделать </w:t>
      </w:r>
      <w:r>
        <w:rPr>
          <w:rFonts w:ascii="Times New Roman CYR" w:hAnsi="Times New Roman CYR" w:cs="Times New Roman CYR"/>
          <w:sz w:val="28"/>
          <w:szCs w:val="28"/>
        </w:rPr>
        <w:t>следующее.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рынке работы с юридическими лицами банк планирует существенно укрепить свои конкурентные позиции. В основе предполагаемого укрепления рыночных позиций банка лежит как увеличение охвата клиентской базы (сейчас не превышает 60% от количества по</w:t>
      </w:r>
      <w:r>
        <w:rPr>
          <w:rFonts w:ascii="Times New Roman CYR" w:hAnsi="Times New Roman CYR" w:cs="Times New Roman CYR"/>
          <w:sz w:val="28"/>
          <w:szCs w:val="28"/>
        </w:rPr>
        <w:t xml:space="preserve">тенциальных клиентов), так и повышение интенсивности клиентских взаимоотношений с уже существующими клиентами. Принципиальными источниками конкурентного преимущества банка станут сочетание его ресурсной базы и возможностей с возможностью охвата клиентской </w:t>
      </w:r>
      <w:r>
        <w:rPr>
          <w:rFonts w:ascii="Times New Roman CYR" w:hAnsi="Times New Roman CYR" w:cs="Times New Roman CYR"/>
          <w:sz w:val="28"/>
          <w:szCs w:val="28"/>
        </w:rPr>
        <w:t>базы и построения на базе существующих персонала и инфраструктуры банка первоклассной организации продаж и обслуживания корпоративных клиентов. Для достижения этих целей в рамках программы развития банка работа в части корпоративного бизнеса будет сосредот</w:t>
      </w:r>
      <w:r>
        <w:rPr>
          <w:rFonts w:ascii="Times New Roman CYR" w:hAnsi="Times New Roman CYR" w:cs="Times New Roman CYR"/>
          <w:sz w:val="28"/>
          <w:szCs w:val="28"/>
        </w:rPr>
        <w:t>очена на четырех основных направлениях: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лучшей в стране системы организации продаж и обслуживания корпоративных клиентов.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Дифференциация модели работы банка и продуктового предложения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трем ключевым сегментам: крупным, средним и малым предприя</w:t>
      </w:r>
      <w:r>
        <w:rPr>
          <w:rFonts w:ascii="Times New Roman CYR" w:hAnsi="Times New Roman CYR" w:cs="Times New Roman CYR"/>
          <w:sz w:val="28"/>
          <w:szCs w:val="28"/>
        </w:rPr>
        <w:t>тиям.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продуктового ряда.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Оптимизация внутренних технологий и процессов предоставления банковских услуг.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Операции на зарубежных рынках.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Трансформация Сбербанка в один из крупнейших банков мирового класса предполагает наличие международной стратегии</w:t>
      </w:r>
      <w:r>
        <w:rPr>
          <w:rFonts w:ascii="Times New Roman CYR" w:hAnsi="Times New Roman CYR" w:cs="Times New Roman CYR"/>
          <w:sz w:val="28"/>
          <w:szCs w:val="28"/>
        </w:rPr>
        <w:t xml:space="preserve"> и достижение значимых результатов при развитии операций на мировых рынках.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Постановка задачи развития банком международных операций также обусловлена необходимостью диверсификации источников роста бизнеса, расширением географии интересов корпоративных и ч</w:t>
      </w:r>
      <w:r>
        <w:rPr>
          <w:rFonts w:ascii="Times New Roman CYR" w:hAnsi="Times New Roman CYR" w:cs="Times New Roman CYR"/>
          <w:sz w:val="28"/>
          <w:szCs w:val="28"/>
        </w:rPr>
        <w:t>астных клиентов банка, укреплением позиций российского бизнеса за пределами страны.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Создавая и приобретая дочерние банковские структуры за рубежом, банк обретет возможность получения доступа к новым навыкам и технологиям, существенно расширит мощности по о</w:t>
      </w:r>
      <w:r>
        <w:rPr>
          <w:rFonts w:ascii="Times New Roman CYR" w:hAnsi="Times New Roman CYR" w:cs="Times New Roman CYR"/>
          <w:sz w:val="28"/>
          <w:szCs w:val="28"/>
        </w:rPr>
        <w:t>бслуживанию спроса клиентов на финансовые услуги высшего качества.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Стратегия развития международного бизнеса предполагает дифференцированный подход к его построению в различных регионах и предусматривает как приобретение, так и создание банков и небанковск</w:t>
      </w:r>
      <w:r>
        <w:rPr>
          <w:rFonts w:ascii="Times New Roman CYR" w:hAnsi="Times New Roman CYR" w:cs="Times New Roman CYR"/>
          <w:sz w:val="28"/>
          <w:szCs w:val="28"/>
        </w:rPr>
        <w:t>их финансовых компаний за пределами России.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направлениями расширения зарубежного присутствия банка в среднесрочной перспективе станут страны СНГ. Развитие бизнеса в странах СНГ будет опираться главным образом на органический рост на базе уже суще</w:t>
      </w:r>
      <w:r>
        <w:rPr>
          <w:rFonts w:ascii="Times New Roman CYR" w:hAnsi="Times New Roman CYR" w:cs="Times New Roman CYR"/>
          <w:sz w:val="28"/>
          <w:szCs w:val="28"/>
        </w:rPr>
        <w:t>ствующих дочерних банков, не исключая, однако, возможности дополнительных приобретений при благоприятных условиях.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потенциал роста рынков финансовых услуг Китая и Индии, а также растущий интерес корпоративных клиентов банка к развитию деловых отнош</w:t>
      </w:r>
      <w:r>
        <w:rPr>
          <w:rFonts w:ascii="Times New Roman CYR" w:hAnsi="Times New Roman CYR" w:cs="Times New Roman CYR"/>
          <w:sz w:val="28"/>
          <w:szCs w:val="28"/>
        </w:rPr>
        <w:t xml:space="preserve">ений с компаниями и предприятиями этих стран создают благоприятные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предпосылки для выхода банка на данные рынки.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с тем наличие существенных барьеров на пути выхода банков на рынок Китая и Индии обуславливает постановку в качестве первоочередной зада</w:t>
      </w:r>
      <w:r>
        <w:rPr>
          <w:rFonts w:ascii="Times New Roman CYR" w:hAnsi="Times New Roman CYR" w:cs="Times New Roman CYR"/>
          <w:sz w:val="28"/>
          <w:szCs w:val="28"/>
        </w:rPr>
        <w:t>чи создания «плацдарма» банка на местном рынке с одновременным поиском контрагентов для возможного приобретения или партнерства.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Деятельность дочерних структур банка в этих странах в среднесрочном периоде будет ориентирована на ведение операций, не требующ</w:t>
      </w:r>
      <w:r>
        <w:rPr>
          <w:rFonts w:ascii="Times New Roman CYR" w:hAnsi="Times New Roman CYR" w:cs="Times New Roman CYR"/>
          <w:sz w:val="28"/>
          <w:szCs w:val="28"/>
        </w:rPr>
        <w:t>их получения, а также на изучение перспектив создания небанковских финансовых компаний. При формировании всех необходимых юридических и экономических условий будет происходить переход к формированию полноценных универсальных кредитных организаций, обслужив</w:t>
      </w:r>
      <w:r>
        <w:rPr>
          <w:rFonts w:ascii="Times New Roman CYR" w:hAnsi="Times New Roman CYR" w:cs="Times New Roman CYR"/>
          <w:sz w:val="28"/>
          <w:szCs w:val="28"/>
        </w:rPr>
        <w:t>ающих все категории клиентов и предоставляющих полный спектр банковских услуг.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 будет рассматривать и другие возможности крупных приобретений на развитых и развивающихся рынках, в первую очередь в Восточной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Европе, ориентируясь на лучшее сочетание масш</w:t>
      </w:r>
      <w:r>
        <w:rPr>
          <w:rFonts w:ascii="Times New Roman CYR" w:hAnsi="Times New Roman CYR" w:cs="Times New Roman CYR"/>
          <w:sz w:val="28"/>
          <w:szCs w:val="28"/>
        </w:rPr>
        <w:t>табов бизнеса, сильных сторон и потенциала роста возможных объектов для поглощения.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качестве важного элемента международной стратегии Сбербанка России рассматривается формирование в центральном аппарате банка четких управленческих механизмов, определяющи</w:t>
      </w:r>
      <w:r>
        <w:rPr>
          <w:rFonts w:ascii="Times New Roman CYR" w:hAnsi="Times New Roman CYR" w:cs="Times New Roman CYR"/>
          <w:sz w:val="28"/>
          <w:szCs w:val="28"/>
        </w:rPr>
        <w:t>х порядок взаимодействия с дочерними организациями и исполнение сделок по приобретению зарубежных активов.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Контрольные показатели реализации международной стратегии в первую очередь связаны с реализацией конкретных планов и задач в разрезе отдельных страно</w:t>
      </w:r>
      <w:r>
        <w:rPr>
          <w:rFonts w:ascii="Times New Roman CYR" w:hAnsi="Times New Roman CYR" w:cs="Times New Roman CYR"/>
          <w:sz w:val="28"/>
          <w:szCs w:val="28"/>
        </w:rPr>
        <w:t>вых рынков, а также включают ряд интегральных параметров, в частности целевую долю на приоритетных рынках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СНГ и долю чистой прибыли банка, обеспечиваемую международным бизнесом.</w:t>
      </w:r>
    </w:p>
    <w:p w:rsidR="00000000" w:rsidRDefault="007C3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Внедрение нового процесса и продвижение на рынок нового продукта «Универс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альная электронная карта»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.1 Специфика нового продукта «Универсальная электронная карта»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2010 году был запущен проект по организации предоставления государственных и муниципальных услуг с использованием универсальной электронной карты (далее в том числ</w:t>
      </w:r>
      <w:r>
        <w:rPr>
          <w:rFonts w:ascii="Times New Roman CYR" w:hAnsi="Times New Roman CYR" w:cs="Times New Roman CYR"/>
          <w:sz w:val="28"/>
          <w:szCs w:val="28"/>
        </w:rPr>
        <w:t>е - Проект) инициирован Министерством связи и массовых коммуникаций Российской Федерации (далее - Минкомсвязь России) во исполнение пункта 4 Перечня поручений Правительства Российской Федерации по итогам заседания Правительственной комиссии по вопросам рег</w:t>
      </w:r>
      <w:r>
        <w:rPr>
          <w:rFonts w:ascii="Times New Roman CYR" w:hAnsi="Times New Roman CYR" w:cs="Times New Roman CYR"/>
          <w:sz w:val="28"/>
          <w:szCs w:val="28"/>
        </w:rPr>
        <w:t>ионального развития по вопросу «О развитии информационных технологий в субъектах российской Федерации» 8 февраля 2010 г. в г. Уфе.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Нормативная база по созданию Проекта: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Федеральный закон от 27 июля 2010 г. № 210-ФЗ «Об организации предоставления государс</w:t>
      </w:r>
      <w:r>
        <w:rPr>
          <w:rFonts w:ascii="Times New Roman CYR" w:hAnsi="Times New Roman CYR" w:cs="Times New Roman CYR"/>
          <w:sz w:val="28"/>
          <w:szCs w:val="28"/>
        </w:rPr>
        <w:t>твенных и муниципальных услуг»;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Закон РФ от 2 декабря 1990 № 395-1 «О банках и банковской деятельности»;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Федеральный закон от 1 апреля 1996 г. № 27-ФЗ «Об индивидуальном (персонифицированном) учете в системе обязательного пенсионного страхования»;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Фе</w:t>
      </w:r>
      <w:r>
        <w:rPr>
          <w:rFonts w:ascii="Times New Roman CYR" w:hAnsi="Times New Roman CYR" w:cs="Times New Roman CYR"/>
          <w:sz w:val="28"/>
          <w:szCs w:val="28"/>
        </w:rPr>
        <w:t>деральный закон от 27 июля 2006 г. № 149-ФЗ «Об информации, информационных технологиях и о защите информации»;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Федеральный закон от 27 июля 2006 г. № 152-ФЗ «О персональных данных»;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постановление Правительства РФ от 15 июня 2009 г. № 478 «О единой сист</w:t>
      </w:r>
      <w:r>
        <w:rPr>
          <w:rFonts w:ascii="Times New Roman CYR" w:hAnsi="Times New Roman CYR" w:cs="Times New Roman CYR"/>
          <w:sz w:val="28"/>
          <w:szCs w:val="28"/>
        </w:rPr>
        <w:t xml:space="preserve">еме информационно-справочной поддержки граждан и организаций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распоряжение Правительства Рос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 от 17 октября 2009 г. № 1555-р;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распоряжение Правительства Российской Федерации от 17 декабря 2009 г. № 1993-р;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одобренная распоряж</w:t>
      </w:r>
      <w:r>
        <w:rPr>
          <w:rFonts w:ascii="Times New Roman CYR" w:hAnsi="Times New Roman CYR" w:cs="Times New Roman CYR"/>
          <w:sz w:val="28"/>
          <w:szCs w:val="28"/>
        </w:rPr>
        <w:t>ением Правительства Российской Федерации от 17 ноября 2008 г. № 1662-р;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Основные направления деятельности Правительства Российской Федерации на период до 2012 года, одобренные распоряжением Правительства Российской Федерации от 17 ноября 2008 г. № 1663-р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Концепция формирования в Российской Федерации электронного правительства до 2010 года, одобренная распоряжением Правительства Российской Федерации от 6 мая 2008 г. № 632-р;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Федеральная целевая программа «Электронная Россия (2002-2010 годы)», утвержде</w:t>
      </w:r>
      <w:r>
        <w:rPr>
          <w:rFonts w:ascii="Times New Roman CYR" w:hAnsi="Times New Roman CYR" w:cs="Times New Roman CYR"/>
          <w:sz w:val="28"/>
          <w:szCs w:val="28"/>
        </w:rPr>
        <w:t>нная постановлением Правительства Российской Федерации от 28 января 2002 г. №65;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Концепция административной реформы в Российской Федерации в 2006-2010 годах, одобренная распоряжением Правительства Российской Федерации от 25 октября 2005 г. № 1789-р.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</w:t>
      </w:r>
      <w:r>
        <w:rPr>
          <w:rFonts w:ascii="Times New Roman CYR" w:hAnsi="Times New Roman CYR" w:cs="Times New Roman CYR"/>
          <w:sz w:val="28"/>
          <w:szCs w:val="28"/>
        </w:rPr>
        <w:t>вные предпосылки запуска проекта УЭК:</w:t>
      </w:r>
    </w:p>
    <w:p w:rsidR="00000000" w:rsidRDefault="007C36F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Последовательное проведение политики повышения стандартов оказания государственных и муниципальных услуг и реформирования системы социального обеспечения населения;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Применение инновационных технологий. Перевод проц</w:t>
      </w:r>
      <w:r>
        <w:rPr>
          <w:rFonts w:ascii="Times New Roman CYR" w:hAnsi="Times New Roman CYR" w:cs="Times New Roman CYR"/>
          <w:sz w:val="28"/>
          <w:szCs w:val="28"/>
        </w:rPr>
        <w:t>есса оказания государственных услуг в электронную форму;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Накопление практического опыта реализации региональных проектов социальной поддержки населения с использованием пластиковых карт;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Использование инфраструктуры и технологического опыта банков, в т</w:t>
      </w:r>
      <w:r>
        <w:rPr>
          <w:rFonts w:ascii="Times New Roman CYR" w:hAnsi="Times New Roman CYR" w:cs="Times New Roman CYR"/>
          <w:sz w:val="28"/>
          <w:szCs w:val="28"/>
        </w:rPr>
        <w:t>.ч. в реализации социальных проектов.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Идея УЭК - создание правовой и технологической среды предоставления государственных, банковских и иных услуг с использованием современного, апробированного инструмента.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регламентирует: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Перечень основных сведени</w:t>
      </w:r>
      <w:r>
        <w:rPr>
          <w:rFonts w:ascii="Times New Roman CYR" w:hAnsi="Times New Roman CYR" w:cs="Times New Roman CYR"/>
          <w:sz w:val="28"/>
          <w:szCs w:val="28"/>
        </w:rPr>
        <w:t>й, подлежащих фиксации в визуальном и/или электронном виде (ФИО, фотография, СНИЛС, год рождения, пол, контактные реквизиты эмитента, номер УЭК)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Порядок формирования требований к носителю УЭК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Классификацию и состав приложений УЭК, требования и правила </w:t>
      </w:r>
      <w:r>
        <w:rPr>
          <w:rFonts w:ascii="Times New Roman CYR" w:hAnsi="Times New Roman CYR" w:cs="Times New Roman CYR"/>
          <w:sz w:val="28"/>
          <w:szCs w:val="28"/>
        </w:rPr>
        <w:t>их разработки и подключения электронных приложений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Обязательные приложения УЭК должны обеспечивать:</w:t>
      </w:r>
    </w:p>
    <w:p w:rsidR="00000000" w:rsidRDefault="007C36F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идентификацию пользователя УЭК для доступа к государственным и иным услугам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получение государственных услуг в системе обязательного пенсионного страхо</w:t>
      </w:r>
      <w:r>
        <w:rPr>
          <w:rFonts w:ascii="Times New Roman CYR" w:hAnsi="Times New Roman CYR" w:cs="Times New Roman CYR"/>
          <w:sz w:val="28"/>
          <w:szCs w:val="28"/>
        </w:rPr>
        <w:t>вания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банковских услуг.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Правила определения эмитентов электронных приложений УЭК, включая банки, принимающие участие в Проекте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Правила определения порядка выпуска и обращения УЭК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Порядок выдачи (доставки, замены, выдачи дубликата) УЭК гражд</w:t>
      </w:r>
      <w:r>
        <w:rPr>
          <w:rFonts w:ascii="Times New Roman CYR" w:hAnsi="Times New Roman CYR" w:cs="Times New Roman CYR"/>
          <w:sz w:val="28"/>
          <w:szCs w:val="28"/>
        </w:rPr>
        <w:t>анам РФ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УЭК проектируется на базе многофункциональной микропроцессорной карты, на которой размещаются независимо функционирующие электронные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Приложения УЭК: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Идентификационное - используется для идентификации держателя карты при предоставлении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государственных и муниципальных услуг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Платежное (банковское) - используется для совершения держателем карты платежных операций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Ведомственные приложения - используются для предоставления ведомственных услуг в инфраструктуре ведомств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пилотного </w:t>
      </w:r>
      <w:r>
        <w:rPr>
          <w:rFonts w:ascii="Times New Roman CYR" w:hAnsi="Times New Roman CYR" w:cs="Times New Roman CYR"/>
          <w:sz w:val="28"/>
          <w:szCs w:val="28"/>
        </w:rPr>
        <w:t>развертывания федеральной программы УЭК принимают участие регионы: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г.Москва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Астраханская область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Республика Башкортостан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Республика Татарстан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Целью пилотного проекта УЭК является: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апробация единых принципов и подходов предоставления государстве</w:t>
      </w:r>
      <w:r>
        <w:rPr>
          <w:rFonts w:ascii="Times New Roman CYR" w:hAnsi="Times New Roman CYR" w:cs="Times New Roman CYR"/>
          <w:sz w:val="28"/>
          <w:szCs w:val="28"/>
        </w:rPr>
        <w:t>нных и муниципальных услуг в электронной форме с использованием УЭК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подготовка нормативно-правовой базы для предоставления гражданам государственных и муниципальных услуг в электронной форме с использованием УЭК, действующей на период пилотного проекта.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2.2 Взаимодействие с органами государственного управления по продвижению услуги на рынок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Сбербанка России в развитии ЕПСС УЭК.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Сбербанк России принимал и принимает непосредственное участие в: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процессе проработки и реализации Федерального зако</w:t>
      </w:r>
      <w:r>
        <w:rPr>
          <w:rFonts w:ascii="Times New Roman CYR" w:hAnsi="Times New Roman CYR" w:cs="Times New Roman CYR"/>
          <w:sz w:val="28"/>
          <w:szCs w:val="28"/>
        </w:rPr>
        <w:t>на №210-ФЗ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создании Федеральной уполномоченной организации - ОАО «УЭК» и формирование ее инфраструктуры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проработке основ ЕПСС УЭК и реализации пилотного проекта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внедрении современных, инновационных технологий в области банковского и информационного о</w:t>
      </w:r>
      <w:r>
        <w:rPr>
          <w:rFonts w:ascii="Times New Roman CYR" w:hAnsi="Times New Roman CYR" w:cs="Times New Roman CYR"/>
          <w:sz w:val="28"/>
          <w:szCs w:val="28"/>
        </w:rPr>
        <w:t>бслуживания населения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</w:t>
      </w:r>
      <w:r>
        <w:rPr>
          <w:rFonts w:ascii="Times New Roman CYR" w:hAnsi="Times New Roman CYR" w:cs="Times New Roman CYR"/>
          <w:sz w:val="28"/>
          <w:szCs w:val="28"/>
        </w:rPr>
        <w:tab/>
        <w:t>в реализации (с 2008 года) региональных систем социальных карт (в настоящее время указанные проекты запускаются с учетом перспектив их последующей миграции на стандарты УЭК и интеграции в единую платежно-сервисную систему)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ОАО «Унив</w:t>
      </w:r>
      <w:r>
        <w:rPr>
          <w:rFonts w:ascii="Times New Roman CYR" w:hAnsi="Times New Roman CYR" w:cs="Times New Roman CYR"/>
          <w:sz w:val="28"/>
          <w:szCs w:val="28"/>
        </w:rPr>
        <w:t>ерсальная электронная карта» было создано банками-лидерами карточного рынка ОАО «Сбербанк России» наряду с ОАО «Банк Уралсиб» и АКБ «АК БАРС» (ОАО) с целью выполнения функций федеральной уполномоченной организации определенных Федеральным законом «Об орган</w:t>
      </w:r>
      <w:r>
        <w:rPr>
          <w:rFonts w:ascii="Times New Roman CYR" w:hAnsi="Times New Roman CYR" w:cs="Times New Roman CYR"/>
          <w:sz w:val="28"/>
          <w:szCs w:val="28"/>
        </w:rPr>
        <w:t>изации предоставления государственных и муниципальных услуг» №210-ФЗ от 27.07.201 г., Распоряжением Правительства РФ от 12.08.2010 N 1344-р.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Функции ФУО: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Организация взаимодействия уполномоченных организаций субъектов Российской Федерации;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Ведение в по</w:t>
      </w:r>
      <w:r>
        <w:rPr>
          <w:rFonts w:ascii="Times New Roman CYR" w:hAnsi="Times New Roman CYR" w:cs="Times New Roman CYR"/>
          <w:sz w:val="28"/>
          <w:szCs w:val="28"/>
        </w:rPr>
        <w:t xml:space="preserve">рядке, установленном уполномоченным Правительством Российской Федерации федеральным органом исполнительной власти, единого реестра универсальных электронных карт, содержащего сведения о выданных на территории Российской Федерации универсальных электронных </w:t>
      </w:r>
      <w:r>
        <w:rPr>
          <w:rFonts w:ascii="Times New Roman CYR" w:hAnsi="Times New Roman CYR" w:cs="Times New Roman CYR"/>
          <w:sz w:val="28"/>
          <w:szCs w:val="28"/>
        </w:rPr>
        <w:t>картах;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Установление перечня и размера тарифов за обслуживание универсальных электронных карт;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Ведение реестра федеральных, региональных и муниципальных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приложений, размещенных на универсальной электронной карте;</w:t>
      </w: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Иные функции, определенные Правительс</w:t>
      </w:r>
      <w:r>
        <w:rPr>
          <w:rFonts w:ascii="Times New Roman CYR" w:hAnsi="Times New Roman CYR" w:cs="Times New Roman CYR"/>
          <w:sz w:val="28"/>
          <w:szCs w:val="28"/>
        </w:rPr>
        <w:t>твом Российской Федерации.</w:t>
      </w:r>
    </w:p>
    <w:p w:rsidR="00000000" w:rsidRDefault="007C3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 ФУО: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Создать инфраструктуру для доставки гражданам государственных, муниципальных и коммерческих услуг в электронном виде;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надежное и общепризнанное удостоверение личности гражданина при обращении за любыми </w:t>
      </w:r>
      <w:r>
        <w:rPr>
          <w:rFonts w:ascii="Times New Roman CYR" w:hAnsi="Times New Roman CYR" w:cs="Times New Roman CYR"/>
          <w:sz w:val="28"/>
          <w:szCs w:val="28"/>
        </w:rPr>
        <w:t>государственными, муниципальными и коммерческими услугами с помощью универсальной электронной карты;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Обеспечить эмиссию свыше 100 миллионов микропроцессорных карт нового поколения, реализующих идентификацию гражданина и формирование его электронной цифро</w:t>
      </w:r>
      <w:r>
        <w:rPr>
          <w:rFonts w:ascii="Times New Roman CYR" w:hAnsi="Times New Roman CYR" w:cs="Times New Roman CYR"/>
          <w:sz w:val="28"/>
          <w:szCs w:val="28"/>
        </w:rPr>
        <w:t>вой подписи непосредственно на карте по российским стандартам;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Обеспечить работу универсальных электронных карт, выпущенных в отдельном субъекте, на всей территории страны.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Направления деятельности ОАО «УЭК»:</w:t>
      </w:r>
    </w:p>
    <w:p w:rsidR="00000000" w:rsidRDefault="007C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Создание платежно-сервисной системы, основ</w:t>
      </w:r>
      <w:r>
        <w:rPr>
          <w:rFonts w:ascii="Times New Roman CYR" w:hAnsi="Times New Roman CYR" w:cs="Times New Roman CYR"/>
          <w:sz w:val="28"/>
          <w:szCs w:val="28"/>
        </w:rPr>
        <w:t>анной на использовании карт УЭК, организация и обеспечение выпуска и использования карт УЭК для оказания государственных, муниципальных и коммерческих услуг.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Организация и обеспечение деятельности платежно-сервисной системы в качестве ее оператора.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Ра</w:t>
      </w:r>
      <w:r>
        <w:rPr>
          <w:rFonts w:ascii="Times New Roman CYR" w:hAnsi="Times New Roman CYR" w:cs="Times New Roman CYR"/>
          <w:sz w:val="28"/>
          <w:szCs w:val="28"/>
        </w:rPr>
        <w:t>звитие дополнительных сервисов, технологий и стандартов с целью расширения сферы оказываемых услуг и номенклатуры используемых инструментов.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Финансирование, софинансирование и компенсация расходов на выпуск, выдачу и обслуживание универсальных электронных </w:t>
      </w:r>
      <w:r>
        <w:rPr>
          <w:rFonts w:ascii="Times New Roman CYR" w:hAnsi="Times New Roman CYR" w:cs="Times New Roman CYR"/>
          <w:sz w:val="28"/>
          <w:szCs w:val="28"/>
        </w:rPr>
        <w:t>карт.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Финансируют расходы на выдачу и обслуживание УЭК - субъекты РФ за счет бюджетных ассигнований из бюджетов субъектов.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Софинансируют - банки, в части затрат на размещение электронного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банковского приложения.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Компенсируют расходы субъекты РФ - владельцы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областей данных электронного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ID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приложения и эмитенты электронных приложений: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Федеральные органы исполнительной власти;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Исполнительные органы государственной власти субъекта РФ;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органы государственных внебюджетных фондов;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территориальные органы федеральны</w:t>
      </w:r>
      <w:r>
        <w:rPr>
          <w:rFonts w:ascii="Times New Roman CYR" w:hAnsi="Times New Roman CYR" w:cs="Times New Roman CYR"/>
          <w:sz w:val="28"/>
          <w:szCs w:val="28"/>
        </w:rPr>
        <w:t>х органов исполнительной власти;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территориальные органы государственных внебюджетных фондов;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банки;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органы и организации, обеспечивающие оказание государственных, муниципальных, и иных услуг в электронной форме с использованием универсальной электронн</w:t>
      </w:r>
      <w:r>
        <w:rPr>
          <w:rFonts w:ascii="Times New Roman CYR" w:hAnsi="Times New Roman CYR" w:cs="Times New Roman CYR"/>
          <w:sz w:val="28"/>
          <w:szCs w:val="28"/>
        </w:rPr>
        <w:t>ой карты и электронных приложений.</w:t>
      </w:r>
    </w:p>
    <w:p w:rsidR="00000000" w:rsidRDefault="007C3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Задачи, которые я ставила перед собой при написании данной работы были мной решены в полном объеме.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Во-первых, мной был рассмотрен процесс становления и развития финансово-кредитной организации ОАО «Сбербанк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России». В первой главе отчета я рассмотрела каким был Сбербанк «вчера», каким он является «сегодня» и каким он станет уже «завтра».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Сбербанк сегодня - это кровеносная система российской экономики, треть ее банковской системы. Банк дает работу и источник </w:t>
      </w:r>
      <w:r>
        <w:rPr>
          <w:rFonts w:ascii="Times New Roman CYR" w:hAnsi="Times New Roman CYR" w:cs="Times New Roman CYR"/>
          <w:sz w:val="28"/>
          <w:szCs w:val="28"/>
        </w:rPr>
        <w:t>дохода каждой 150-й российской семье.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Во-вторых, я рассматривала приоритные направления развития ОАО «Сбербанк России».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направлением развития розничного бизнеса станет переход от предложения населению отдельных банковских продуктов и услуг к форми</w:t>
      </w:r>
      <w:r>
        <w:rPr>
          <w:rFonts w:ascii="Times New Roman CYR" w:hAnsi="Times New Roman CYR" w:cs="Times New Roman CYR"/>
          <w:sz w:val="28"/>
          <w:szCs w:val="28"/>
        </w:rPr>
        <w:t>рованию комплексной модели взаимодействия с клиентами, которая позволит удовлетворить большинство их потребностей в сфере финансовых услуг и обслуживать максимальную долю транзакций, путем реализации, в том числе, социально значимых для органов государстве</w:t>
      </w:r>
      <w:r>
        <w:rPr>
          <w:rFonts w:ascii="Times New Roman CYR" w:hAnsi="Times New Roman CYR" w:cs="Times New Roman CYR"/>
          <w:sz w:val="28"/>
          <w:szCs w:val="28"/>
        </w:rPr>
        <w:t>нной власти проектов.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В-третьих, я изучила специфику нового продукта «Универсальная электронная карта» - это совместный проект ведущих кредитных организаций России и Правительства Российской Федерации.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предпосылки запуска проекта УЭК:</w:t>
      </w:r>
    </w:p>
    <w:p w:rsidR="00000000" w:rsidRDefault="007C36F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Последоват</w:t>
      </w:r>
      <w:r>
        <w:rPr>
          <w:rFonts w:ascii="Times New Roman CYR" w:hAnsi="Times New Roman CYR" w:cs="Times New Roman CYR"/>
          <w:sz w:val="28"/>
          <w:szCs w:val="28"/>
        </w:rPr>
        <w:t>ельное проведение политики повышения стандартов оказания государственных и муниципальных услуг и реформирования системы социального обеспечения населения;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Применение инновационных технологий. Перевод процесса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оказания государственных услуг в электронную </w:t>
      </w:r>
      <w:r>
        <w:rPr>
          <w:rFonts w:ascii="Times New Roman CYR" w:hAnsi="Times New Roman CYR" w:cs="Times New Roman CYR"/>
          <w:sz w:val="28"/>
          <w:szCs w:val="28"/>
        </w:rPr>
        <w:t>форму;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Накопление практического опыта реализации региональных проектов социальной поддержки населения с использованием пластиковых карт;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Использование инфраструктуры и технологического опыта банков, в т.ч. в реализации социальных проектов.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Идея УЭК - с</w:t>
      </w:r>
      <w:r>
        <w:rPr>
          <w:rFonts w:ascii="Times New Roman CYR" w:hAnsi="Times New Roman CYR" w:cs="Times New Roman CYR"/>
          <w:sz w:val="28"/>
          <w:szCs w:val="28"/>
        </w:rPr>
        <w:t>оздание правовой и технологической среды предоставления государственных, банковских и иных услуг с использованием современного, апробированного инструмента.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В-четвертых, я рассмотрела на практике процесс взаимодействия органов государственного управления с</w:t>
      </w:r>
      <w:r>
        <w:rPr>
          <w:rFonts w:ascii="Times New Roman CYR" w:hAnsi="Times New Roman CYR" w:cs="Times New Roman CYR"/>
          <w:sz w:val="28"/>
          <w:szCs w:val="28"/>
        </w:rPr>
        <w:t xml:space="preserve"> кредитными организациями по продвижению услуги УЭК на рынок.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Тройка банков-лидеров карточного рынка создала федеральную уполномоченную организацию «УЭК» для создания платежно-сервисной системы, основанной на использовании карт УЭК, организация и обеспечен</w:t>
      </w:r>
      <w:r>
        <w:rPr>
          <w:rFonts w:ascii="Times New Roman CYR" w:hAnsi="Times New Roman CYR" w:cs="Times New Roman CYR"/>
          <w:sz w:val="28"/>
          <w:szCs w:val="28"/>
        </w:rPr>
        <w:t>ие выпуска и использования карт УЭК для оказания государственных, муниципальных и коммерческих услуг.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используемой литературы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Закон РФ от 2 декабря 1990 № 395-1 «О банках и банковской деятельности»;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Федеральный закон от 1 апреля 1996 г. № 27-ФЗ «Об индивидуальном (персонифицированном) учете в системе обязательного пенсионного страхования»;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Федеральный закон от 27 июля</w:t>
      </w:r>
      <w:r>
        <w:rPr>
          <w:rFonts w:ascii="Times New Roman CYR" w:hAnsi="Times New Roman CYR" w:cs="Times New Roman CYR"/>
          <w:sz w:val="28"/>
          <w:szCs w:val="28"/>
        </w:rPr>
        <w:t xml:space="preserve"> 2006 г. № 149-ФЗ «Об информации, информационных технологиях и о защите информации»;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Федеральный закон от 27 июля 2006 г. № 152-ФЗ «О персональных данных»;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постановление Правительства РФ от 15 июня 2009 г. № 478 «О единой системе информационно-справочн</w:t>
      </w:r>
      <w:r>
        <w:rPr>
          <w:rFonts w:ascii="Times New Roman CYR" w:hAnsi="Times New Roman CYR" w:cs="Times New Roman CYR"/>
          <w:sz w:val="28"/>
          <w:szCs w:val="28"/>
        </w:rPr>
        <w:t>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распоряжение Правительства Российской Федерации от 17 ок</w:t>
      </w:r>
      <w:r>
        <w:rPr>
          <w:rFonts w:ascii="Times New Roman CYR" w:hAnsi="Times New Roman CYR" w:cs="Times New Roman CYR"/>
          <w:sz w:val="28"/>
          <w:szCs w:val="28"/>
        </w:rPr>
        <w:t>тября 2009 г. № 1555-р;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распоряжение Правительства Российской Федерации от 17 декабря 2009 г. № 1993-р;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Концепция долгосрочного социально-экономического развития Российской Федерации на период до 2020 года, одобренная распоряжением Правительства Россий</w:t>
      </w:r>
      <w:r>
        <w:rPr>
          <w:rFonts w:ascii="Times New Roman CYR" w:hAnsi="Times New Roman CYR" w:cs="Times New Roman CYR"/>
          <w:sz w:val="28"/>
          <w:szCs w:val="28"/>
        </w:rPr>
        <w:t>ской Федерации от 17 ноября 2008 г. № 1662-р;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Основные направления деятельности Правительства Российской Федерации на период до 2012 года, одобренные распоряжением Правительства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Российской Федерации от 17 ноября 2008 г. № 1663-р;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Концепция формирования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 электронного правительства до 2010 года, одобренная распоряжением Правительства Российской Федерации от 6 мая 2008 г. № 632-р;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Федеральная целевая программа «Электронная Россия (2002-2010 годы)», утвержденная постановлением Правит</w:t>
      </w:r>
      <w:r>
        <w:rPr>
          <w:rFonts w:ascii="Times New Roman CYR" w:hAnsi="Times New Roman CYR" w:cs="Times New Roman CYR"/>
          <w:sz w:val="28"/>
          <w:szCs w:val="28"/>
        </w:rPr>
        <w:t>ельства Российской Федерации от 28 января 2002 г. №65;</w:t>
      </w:r>
    </w:p>
    <w:p w:rsidR="00000000" w:rsidRDefault="007C3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Концепция административной реформы в Российской Федерации в 2006-2010 годах, одобренная распоряжением Правительства Российской Федерации от 25 октября 2005 г. № 1789-р.</w:t>
      </w:r>
    </w:p>
    <w:p w:rsidR="007C36F2" w:rsidRDefault="007C36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</w:pPr>
      <w:r>
        <w:rPr>
          <w:rFonts w:ascii="Times New Roman CYR" w:hAnsi="Times New Roman CYR" w:cs="Times New Roman CYR"/>
          <w:b/>
          <w:bCs/>
          <w:color w:val="F4F4F4"/>
          <w:sz w:val="28"/>
          <w:szCs w:val="28"/>
        </w:rPr>
        <w:t>14.</w:t>
      </w:r>
      <w:r>
        <w:rPr>
          <w:rFonts w:ascii="Times New Roman CYR" w:hAnsi="Times New Roman CYR" w:cs="Times New Roman CYR"/>
          <w:b/>
          <w:bCs/>
          <w:color w:val="F4F4F4"/>
          <w:sz w:val="28"/>
          <w:szCs w:val="28"/>
        </w:rPr>
        <w:tab/>
      </w:r>
    </w:p>
    <w:sectPr w:rsidR="007C36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F0"/>
    <w:rsid w:val="000001F0"/>
    <w:rsid w:val="007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FFF94"/>
  <w14:defaultImageDpi w14:val="0"/>
  <w15:docId w15:val="{093348B4-8A09-4179-A223-B3E8A8F5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2018-11-08T19:16:00Z</dcterms:created>
  <dcterms:modified xsi:type="dcterms:W3CDTF">2018-11-08T19:16:00Z</dcterms:modified>
</cp:coreProperties>
</file>