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A3" w:rsidRDefault="00302F36" w:rsidP="00302F36">
      <w:pPr>
        <w:pStyle w:val="1"/>
        <w:rPr>
          <w:lang w:val="ru-RU"/>
        </w:rPr>
      </w:pPr>
      <w:r w:rsidRPr="00302F36">
        <w:rPr>
          <w:lang w:val="ru-RU"/>
        </w:rPr>
        <w:t>Ответственность банков за нарушение правил расчетных операций</w:t>
      </w:r>
    </w:p>
    <w:p w:rsidR="00302F36" w:rsidRPr="00302F36" w:rsidRDefault="00302F36" w:rsidP="00302F36">
      <w:pPr>
        <w:rPr>
          <w:lang w:val="ru-RU"/>
        </w:rPr>
      </w:pPr>
      <w:bookmarkStart w:id="0" w:name="_GoBack"/>
      <w:r w:rsidRPr="00302F36">
        <w:rPr>
          <w:lang w:val="ru-RU"/>
        </w:rPr>
        <w:t>Банки в своей деятельности выполняют множество операций, связанных с расчетами и переводами денежных средств. Однако, в связи с этим, они также обязаны соблюдать правила, установленные законодательством, и отчитываться перед соответствующими органами. В случае нарушения правил расчетных операций, банк может столкнуться с серьезными последствиями и ответственностью.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Основные виды расчетных операций, которые выполняют банки, включают переводы денежных средств, выдачу кредитов, проведение платежей и другие. Банк должен соблюдать правила, установленные законодательством, и правильно проводить все операции. Однако, в случае нарушения правил расчетных операций, банк может столкнуться с различными видами ответственности.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Во-первых, банк может быть обязан выплатить компенсацию за причинение ущерба клиенту. Если банк допустил ошибку при проведении расчетной операции, которая привела к убыткам клиента, он может быть обязан выплатить компенсацию за причиненный ущерб. Компенсация может включать в себя возмещение убытков, проценты за просрочку платежа и другие.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Во-вторых, банк может столкнуться с административной ответственностью за нарушение правил расчетных операций. Административная ответственность может включать в себя штрафы или административные наказания, такие как временное лишение лицензии на банковскую деятельность. Кроме того, банк может потерять свою репутацию и клиентскую базу в случае нарушения правил расчетных операций.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В-третьих, банк может столкнуться с уголовной ответственностью за нарушение правил расчетных операций. Если банк сознательно или умышленно нарушает правила проведения расчетных операций, он может быть обвинен в мошенничестве или других уголовных преступлениях. Уголовная ответственность может привести к серьезным последствиям, включая уголовное преследование и уголовный штраф.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В-четвертых, банк может потерять свою лицензию на банковскую деятельность в случае нарушения правил расчетных операций. Лицензия может быть отозвана соответствующим органом, если банк не соблюдает правила, установленные законодательством.</w:t>
      </w:r>
    </w:p>
    <w:p w:rsidR="00302F36" w:rsidRPr="00302F36" w:rsidRDefault="00302F36" w:rsidP="00302F36">
      <w:pPr>
        <w:rPr>
          <w:lang w:val="ru-RU"/>
        </w:rPr>
      </w:pPr>
      <w:r w:rsidRPr="00302F36">
        <w:rPr>
          <w:lang w:val="ru-RU"/>
        </w:rPr>
        <w:t>Итак, ответственность банков за нарушение правил расчетных операций может быть различной и включать в себя выплату компенсации, административную и уголовную ответственность, потерю репутации и клиентской базы, а также отзыв лицензии на банковскую деятельность. Поэтому, банки должны строго соблюдать правила, установленные законодательством, и отчитываться перед соответствующими органами, чтобы избежать серьезных последствий и сохранить свою репутацию.</w:t>
      </w:r>
      <w:bookmarkEnd w:id="0"/>
    </w:p>
    <w:sectPr w:rsidR="00302F36" w:rsidRPr="00302F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8A"/>
    <w:rsid w:val="00302F36"/>
    <w:rsid w:val="009D0A8A"/>
    <w:rsid w:val="00A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BD92"/>
  <w15:chartTrackingRefBased/>
  <w15:docId w15:val="{50EA93EC-6682-45F9-BB6D-1E6C6491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2023-07-24T19:31:00Z</dcterms:created>
  <dcterms:modified xsi:type="dcterms:W3CDTF">2023-07-24T19:31:00Z</dcterms:modified>
</cp:coreProperties>
</file>