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68" w:rsidRDefault="00B837F5" w:rsidP="00B837F5">
      <w:pPr>
        <w:pStyle w:val="1"/>
      </w:pPr>
      <w:proofErr w:type="spellStart"/>
      <w:r w:rsidRPr="00B837F5">
        <w:t>Электронные</w:t>
      </w:r>
      <w:proofErr w:type="spellEnd"/>
      <w:r w:rsidRPr="00B837F5">
        <w:t xml:space="preserve"> </w:t>
      </w:r>
      <w:proofErr w:type="spellStart"/>
      <w:r w:rsidRPr="00B837F5">
        <w:t>расчёты</w:t>
      </w:r>
      <w:proofErr w:type="spellEnd"/>
      <w:r w:rsidRPr="00B837F5">
        <w:t xml:space="preserve"> в </w:t>
      </w:r>
      <w:proofErr w:type="spellStart"/>
      <w:r w:rsidRPr="00B837F5">
        <w:t>банковской</w:t>
      </w:r>
      <w:proofErr w:type="spellEnd"/>
      <w:r w:rsidRPr="00B837F5">
        <w:t xml:space="preserve"> </w:t>
      </w:r>
      <w:proofErr w:type="spellStart"/>
      <w:r w:rsidRPr="00B837F5">
        <w:t>системе</w:t>
      </w:r>
      <w:proofErr w:type="spellEnd"/>
    </w:p>
    <w:p w:rsidR="00B837F5" w:rsidRPr="00B837F5" w:rsidRDefault="00B837F5" w:rsidP="00B837F5">
      <w:pPr>
        <w:rPr>
          <w:lang w:val="ru-RU"/>
        </w:rPr>
      </w:pPr>
      <w:bookmarkStart w:id="0" w:name="_GoBack"/>
      <w:r w:rsidRPr="00B837F5">
        <w:rPr>
          <w:lang w:val="ru-RU"/>
        </w:rPr>
        <w:t>Современная банковская система не может обойтись без электронных расчетов, которые представляют собой особый вид банковской деятельности. Электронные расчеты включают в себя все виды безналичных операций, осуществляемых через сеть Интернет, мобильное приложение или терминалы самообслуживания. В данном реферате будет рассмотрена тема "Электронные расчеты в банковской системе", их правовое регулирование и основные проблемы.</w:t>
      </w:r>
    </w:p>
    <w:p w:rsidR="00B837F5" w:rsidRPr="00B837F5" w:rsidRDefault="00B837F5" w:rsidP="00B837F5">
      <w:pPr>
        <w:pStyle w:val="2"/>
        <w:rPr>
          <w:lang w:val="ru-RU"/>
        </w:rPr>
      </w:pPr>
      <w:r w:rsidRPr="00B837F5">
        <w:rPr>
          <w:lang w:val="ru-RU"/>
        </w:rPr>
        <w:t>Правовое регулирование электронных расчетов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Электронные расчеты регулируются Федеральным законом "О национальной платежной системе" и другими законодательными актами. Согласно этим актам, электронные расчеты могут осуществляться только через участников национальной платежной системы, которые должны быть зарегистрированы в Центральном банке Российской Федерации.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Участники национальной платежной системы должны соблюдать требования по защите персональных данных клиентов и обеспечению безопасности электронных расчетов. Они также должны предоставлять клиентам информацию о всех условиях проведения электронных расчетов, включая комиссии и сроки исполнения.</w:t>
      </w:r>
    </w:p>
    <w:p w:rsidR="00B837F5" w:rsidRPr="00B837F5" w:rsidRDefault="00B837F5" w:rsidP="00B837F5">
      <w:pPr>
        <w:pStyle w:val="2"/>
        <w:rPr>
          <w:lang w:val="ru-RU"/>
        </w:rPr>
      </w:pPr>
      <w:r w:rsidRPr="00B837F5">
        <w:rPr>
          <w:lang w:val="ru-RU"/>
        </w:rPr>
        <w:t>Основные проблемы электронных расчетов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 xml:space="preserve">Одной из основных проблем, связанных с электронными расчетами, является риск мошенничества и </w:t>
      </w:r>
      <w:proofErr w:type="spellStart"/>
      <w:r w:rsidRPr="00B837F5">
        <w:rPr>
          <w:lang w:val="ru-RU"/>
        </w:rPr>
        <w:t>кибератак</w:t>
      </w:r>
      <w:proofErr w:type="spellEnd"/>
      <w:r w:rsidRPr="00B837F5">
        <w:rPr>
          <w:lang w:val="ru-RU"/>
        </w:rPr>
        <w:t xml:space="preserve">. </w:t>
      </w:r>
      <w:proofErr w:type="spellStart"/>
      <w:r w:rsidRPr="00B837F5">
        <w:rPr>
          <w:lang w:val="ru-RU"/>
        </w:rPr>
        <w:t>Киберпреступники</w:t>
      </w:r>
      <w:proofErr w:type="spellEnd"/>
      <w:r w:rsidRPr="00B837F5">
        <w:rPr>
          <w:lang w:val="ru-RU"/>
        </w:rPr>
        <w:t xml:space="preserve"> могут получить доступ к банковским данным клиентов и совершать незаконные операции. Для предотвращения этой проблемы, банки должны использовать современные технологии защиты данных и обучать своих клиентов правильному использованию электронных сервисов.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Другой проблемой является возможность ошибок при проведении электронных расчетов. Например, клиент может ошибочно ввести неправильный номер карты или сумму платежа. Для предотвращения этой проблемы, банки должны обеспечивать возможность проверки и подтверждения операций клиентами перед их проведением.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Третья проблема связана с тем, что некоторые клиенты не имеют доступа к электронным расчетам из-за отсутствия технических средств или навыков. Для решения этой проблемы, банки должны обеспечивать доступность и удобство использования электронных сервисов, а также проводить обучение клиентов.</w:t>
      </w:r>
    </w:p>
    <w:p w:rsidR="00B837F5" w:rsidRPr="00B837F5" w:rsidRDefault="00B837F5" w:rsidP="00B837F5">
      <w:pPr>
        <w:pStyle w:val="2"/>
        <w:rPr>
          <w:lang w:val="ru-RU"/>
        </w:rPr>
      </w:pPr>
      <w:r w:rsidRPr="00B837F5">
        <w:rPr>
          <w:lang w:val="ru-RU"/>
        </w:rPr>
        <w:t>Решение проблем электронных расчетов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Для решения проблем, связанных с электронными расчетами, необходимо принимать комплексные меры. В первую очередь, банки должны использовать современные технологии защиты данных и обучать своих клиентов правильному использованию электронных сервисов.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Кроме того, необходимо обеспечить возможность проверки и подтверждения операций клиентами перед их проведением, а также обеспечить доступность и удобство использования электронных сервисов.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Наконец, необходимо проводить обучение клиентов, особенно тех, кто не имеет опыта использования электронных сервисов.</w:t>
      </w:r>
    </w:p>
    <w:p w:rsidR="00B837F5" w:rsidRPr="00B837F5" w:rsidRDefault="00B837F5" w:rsidP="00B837F5">
      <w:pPr>
        <w:pStyle w:val="2"/>
        <w:rPr>
          <w:lang w:val="ru-RU"/>
        </w:rPr>
      </w:pPr>
      <w:r w:rsidRPr="00B837F5">
        <w:rPr>
          <w:lang w:val="ru-RU"/>
        </w:rPr>
        <w:lastRenderedPageBreak/>
        <w:t>Заключение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Таким образом, электронные расчеты являются важной частью современной банковской системы. Однако, существуют ряд проблем, связанных с электронными расчетами, которые требуют комплексного решения.</w:t>
      </w:r>
    </w:p>
    <w:p w:rsidR="00B837F5" w:rsidRPr="00B837F5" w:rsidRDefault="00B837F5" w:rsidP="00B837F5">
      <w:pPr>
        <w:rPr>
          <w:lang w:val="ru-RU"/>
        </w:rPr>
      </w:pPr>
      <w:r w:rsidRPr="00B837F5">
        <w:rPr>
          <w:lang w:val="ru-RU"/>
        </w:rPr>
        <w:t>Банки должны использовать современные технологии защиты данных и обучать своих клиентов правильному использованию электронных сервисов. Кроме того, необходимо обеспечить возможность проверки и подтверждения операций клиентами перед их проведением, а также обеспечить доступность и удобство использования электронных сервисов. Наконец, необходимо проводить обучение клиентов, особенно тех, кто не имеет опыта использования электронных сервисов.</w:t>
      </w:r>
      <w:bookmarkEnd w:id="0"/>
    </w:p>
    <w:sectPr w:rsidR="00B837F5" w:rsidRPr="00B837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B"/>
    <w:rsid w:val="00AD6B68"/>
    <w:rsid w:val="00B1302B"/>
    <w:rsid w:val="00B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D030"/>
  <w15:chartTrackingRefBased/>
  <w15:docId w15:val="{609B4780-6B69-4324-BA53-AF3F1E06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2023-07-24T19:43:00Z</dcterms:created>
  <dcterms:modified xsi:type="dcterms:W3CDTF">2023-07-24T19:45:00Z</dcterms:modified>
</cp:coreProperties>
</file>