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AB" w:rsidRPr="00FB65E5" w:rsidRDefault="00FB65E5" w:rsidP="00FB65E5">
      <w:pPr>
        <w:pStyle w:val="1"/>
        <w:rPr>
          <w:lang w:val="ru-RU"/>
        </w:rPr>
      </w:pPr>
      <w:r w:rsidRPr="00FB65E5">
        <w:rPr>
          <w:lang w:val="ru-RU"/>
        </w:rPr>
        <w:t>Юридическая сила электронного документа</w:t>
      </w:r>
    </w:p>
    <w:p w:rsidR="00FB65E5" w:rsidRPr="00FB65E5" w:rsidRDefault="00FB65E5" w:rsidP="00FB65E5">
      <w:pPr>
        <w:rPr>
          <w:lang w:val="ru-RU"/>
        </w:rPr>
      </w:pPr>
      <w:bookmarkStart w:id="0" w:name="_GoBack"/>
      <w:r w:rsidRPr="00FB65E5">
        <w:rPr>
          <w:lang w:val="ru-RU"/>
        </w:rPr>
        <w:t>Юридическая сила электронного документа в современном мире становится все более значимой. С развитием информационных технологий и внедрением электронного документооборота, стандарты для юридического признания электронных документов были разработаны и приняты. Однако вопрос о юридической силе этих документов по-прежнему вызывает споры и обсуждения.</w:t>
      </w:r>
    </w:p>
    <w:p w:rsidR="00FB65E5" w:rsidRPr="00FB65E5" w:rsidRDefault="00FB65E5" w:rsidP="00FB65E5">
      <w:pPr>
        <w:rPr>
          <w:lang w:val="ru-RU"/>
        </w:rPr>
      </w:pPr>
      <w:r w:rsidRPr="00FB65E5">
        <w:rPr>
          <w:lang w:val="ru-RU"/>
        </w:rPr>
        <w:t>Для начала необходимо определить, что такое электронный документ. Это информация, представленная в цифровом формате и сохраненная на компьютере или другом устройстве хранения данных. Электронные документы могут быть созданы, отправлены и получены посредством сети интернет или других средств связи.</w:t>
      </w:r>
    </w:p>
    <w:p w:rsidR="00FB65E5" w:rsidRPr="00FB65E5" w:rsidRDefault="00FB65E5" w:rsidP="00FB65E5">
      <w:pPr>
        <w:rPr>
          <w:lang w:val="ru-RU"/>
        </w:rPr>
      </w:pPr>
      <w:r w:rsidRPr="00FB65E5">
        <w:rPr>
          <w:lang w:val="ru-RU"/>
        </w:rPr>
        <w:t>Основным аспектом юридической силы электронного документа является его достоверность и подлинность. Направление развития технических средств обеспечения безопасности данных позволяет использовать криптографические методы для защиты от несанкционированного доступа и модификации информации. Другим аспектом является возможность установления идентичности сторон, подписавших электронный документ, с помощью электронной подписи.</w:t>
      </w:r>
    </w:p>
    <w:p w:rsidR="00FB65E5" w:rsidRPr="00FB65E5" w:rsidRDefault="00FB65E5" w:rsidP="00FB65E5">
      <w:pPr>
        <w:rPr>
          <w:lang w:val="ru-RU"/>
        </w:rPr>
      </w:pPr>
      <w:r w:rsidRPr="00FB65E5">
        <w:rPr>
          <w:lang w:val="ru-RU"/>
        </w:rPr>
        <w:t xml:space="preserve">Вопрос о юридической силе электронного документа решается законодательством. В Российской Федерации закон </w:t>
      </w:r>
      <w:proofErr w:type="spellStart"/>
      <w:r w:rsidRPr="00FB65E5">
        <w:rPr>
          <w:lang w:val="ru-RU"/>
        </w:rPr>
        <w:t>оцифровании</w:t>
      </w:r>
      <w:proofErr w:type="spellEnd"/>
      <w:r w:rsidRPr="00FB65E5">
        <w:rPr>
          <w:lang w:val="ru-RU"/>
        </w:rPr>
        <w:t xml:space="preserve"> информаций введен в действие с 2002 года. Согласно данному закону, электронные документы имеют юридическую силу, если они созданы, переданы и хранятся в соответствии с требованиями к единой системе обеспечения безопасности информации.</w:t>
      </w:r>
    </w:p>
    <w:p w:rsidR="00FB65E5" w:rsidRPr="00FB65E5" w:rsidRDefault="00FB65E5" w:rsidP="00FB65E5">
      <w:pPr>
        <w:rPr>
          <w:lang w:val="ru-RU"/>
        </w:rPr>
      </w:pPr>
      <w:r w:rsidRPr="00FB65E5">
        <w:rPr>
          <w:lang w:val="ru-RU"/>
        </w:rPr>
        <w:t>Важным аспектом юридической силы электронного документа является его признание в судебном порядке. Для этого необходимо предоставить достаточные доказательства того, что электронный документ был создан или получен именно указанным лицом или организацией и не был изменен после создания. Для этого используются различные методы аутентификации и верификации данных.</w:t>
      </w:r>
    </w:p>
    <w:p w:rsidR="00FB65E5" w:rsidRPr="00FB65E5" w:rsidRDefault="00FB65E5" w:rsidP="00FB65E5">
      <w:pPr>
        <w:rPr>
          <w:lang w:val="ru-RU"/>
        </w:rPr>
      </w:pPr>
      <w:r w:rsidRPr="00FB65E5">
        <w:rPr>
          <w:lang w:val="ru-RU"/>
        </w:rPr>
        <w:t xml:space="preserve">Однако следует отметить, что предоставление юридической силы электронным документам не полностью решает </w:t>
      </w:r>
      <w:r w:rsidRPr="00FB65E5">
        <w:rPr>
          <w:lang w:val="ru-RU"/>
        </w:rPr>
        <w:t>все проблемы,</w:t>
      </w:r>
      <w:r w:rsidRPr="00FB65E5">
        <w:rPr>
          <w:lang w:val="ru-RU"/>
        </w:rPr>
        <w:t xml:space="preserve"> связанные с их использованием. Например, </w:t>
      </w:r>
      <w:r w:rsidRPr="00FB65E5">
        <w:rPr>
          <w:lang w:val="ru-RU"/>
        </w:rPr>
        <w:t>вопросы,</w:t>
      </w:r>
      <w:r w:rsidRPr="00FB65E5">
        <w:rPr>
          <w:lang w:val="ru-RU"/>
        </w:rPr>
        <w:t xml:space="preserve"> связанные с подделкой и несанкционированным доступом к </w:t>
      </w:r>
      <w:r w:rsidRPr="00FB65E5">
        <w:rPr>
          <w:lang w:val="ru-RU"/>
        </w:rPr>
        <w:t>электронным документам,</w:t>
      </w:r>
      <w:r w:rsidRPr="00FB65E5">
        <w:rPr>
          <w:lang w:val="ru-RU"/>
        </w:rPr>
        <w:t xml:space="preserve"> остаются актуальными. Также возникают </w:t>
      </w:r>
      <w:r w:rsidRPr="00FB65E5">
        <w:rPr>
          <w:lang w:val="ru-RU"/>
        </w:rPr>
        <w:t>проблемы,</w:t>
      </w:r>
      <w:r w:rsidRPr="00FB65E5">
        <w:rPr>
          <w:lang w:val="ru-RU"/>
        </w:rPr>
        <w:t xml:space="preserve"> связанные с взаимодействием различных систем электронного документооборота.</w:t>
      </w:r>
    </w:p>
    <w:p w:rsidR="00FB65E5" w:rsidRPr="00FB65E5" w:rsidRDefault="00FB65E5" w:rsidP="00FB65E5">
      <w:pPr>
        <w:rPr>
          <w:lang w:val="ru-RU"/>
        </w:rPr>
      </w:pPr>
      <w:r w:rsidRPr="00FB65E5">
        <w:rPr>
          <w:lang w:val="ru-RU"/>
        </w:rPr>
        <w:t>Таким образом, юридическая сила электронного документа является одним из ключевых аспектов развития цифровой экономики и информационного общества. С постоянным развитием технологий и усовершенствованием методов безопасности будет продолжаться процесс усиления юридической силы электронных документов. Однако необходимо также учитывать потенциальные риски и проблемы, связанные с их использованием, чтобы обеспечить надежность и безопасность информации при работе со всей её массой в цифровом формате.</w:t>
      </w:r>
      <w:bookmarkEnd w:id="0"/>
    </w:p>
    <w:sectPr w:rsidR="00FB65E5" w:rsidRPr="00FB65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55"/>
    <w:rsid w:val="00084A55"/>
    <w:rsid w:val="005A16AB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B5A0"/>
  <w15:chartTrackingRefBased/>
  <w15:docId w15:val="{91C660CF-84E5-4414-A630-97C1049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5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2023-07-26T20:47:00Z</dcterms:created>
  <dcterms:modified xsi:type="dcterms:W3CDTF">2023-07-26T20:51:00Z</dcterms:modified>
</cp:coreProperties>
</file>