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A" w:rsidRPr="00EB0CEC" w:rsidRDefault="00EB0CEC" w:rsidP="00EB0CEC">
      <w:pPr>
        <w:pStyle w:val="1"/>
        <w:rPr>
          <w:lang w:val="ru-RU"/>
        </w:rPr>
      </w:pPr>
      <w:r w:rsidRPr="00EB0CEC">
        <w:rPr>
          <w:lang w:val="ru-RU"/>
        </w:rPr>
        <w:t>Влияние интеграционных процессов на международно</w:t>
      </w:r>
      <w:r>
        <w:rPr>
          <w:lang w:val="ru-RU"/>
        </w:rPr>
        <w:t>е</w:t>
      </w:r>
      <w:r w:rsidRPr="00EB0CEC">
        <w:rPr>
          <w:lang w:val="ru-RU"/>
        </w:rPr>
        <w:t xml:space="preserve"> частно</w:t>
      </w:r>
      <w:r>
        <w:rPr>
          <w:lang w:val="ru-RU"/>
        </w:rPr>
        <w:t>е</w:t>
      </w:r>
      <w:r w:rsidRPr="00EB0CEC">
        <w:rPr>
          <w:lang w:val="ru-RU"/>
        </w:rPr>
        <w:t xml:space="preserve"> прав</w:t>
      </w:r>
      <w:r>
        <w:rPr>
          <w:lang w:val="ru-RU"/>
        </w:rPr>
        <w:t>о</w:t>
      </w:r>
    </w:p>
    <w:p w:rsidR="00EB0CEC" w:rsidRPr="00EB0CEC" w:rsidRDefault="00EB0CEC" w:rsidP="00EB0CEC">
      <w:pPr>
        <w:rPr>
          <w:lang w:val="ru-RU"/>
        </w:rPr>
      </w:pPr>
      <w:bookmarkStart w:id="0" w:name="_GoBack"/>
      <w:r w:rsidRPr="00EB0CEC">
        <w:rPr>
          <w:lang w:val="ru-RU"/>
        </w:rPr>
        <w:t>Современный мир характеризуется все большим объемом международных отношений, которые требуют единой системы правил и норм, регулирующих эти отношения. В этом контексте особое значение приобретает международное частное право, которое регулирует отношения между различными субъектами права из разных стран. Однако в условиях глобализации и интеграционных процессов международное частное право сталкивается с новыми вызовами и проблемами, которые требуют новых решений и подходов.</w:t>
      </w:r>
    </w:p>
    <w:p w:rsidR="00EB0CEC" w:rsidRPr="00EB0CEC" w:rsidRDefault="00EB0CEC" w:rsidP="00EB0CEC">
      <w:pPr>
        <w:rPr>
          <w:lang w:val="ru-RU"/>
        </w:rPr>
      </w:pPr>
      <w:r w:rsidRPr="00EB0CEC">
        <w:rPr>
          <w:lang w:val="ru-RU"/>
        </w:rPr>
        <w:t>Интеграционные процессы оказывают значительное влияние на международное частное право. Во-первых, они приводят к усилению экономической и политической интеграции между странами, что приводит к появлению новых форм сотрудничества и взаимодействия между юридическими лицами и физическими лицами из разных стран. В этой связи возникают новые проблемы, связанные с определением компетентного суда и применимого права в случае споров между участниками международных отношений.</w:t>
      </w:r>
    </w:p>
    <w:p w:rsidR="00EB0CEC" w:rsidRPr="00EB0CEC" w:rsidRDefault="00EB0CEC" w:rsidP="00EB0CEC">
      <w:pPr>
        <w:rPr>
          <w:lang w:val="ru-RU"/>
        </w:rPr>
      </w:pPr>
      <w:r w:rsidRPr="00EB0CEC">
        <w:rPr>
          <w:lang w:val="ru-RU"/>
        </w:rPr>
        <w:t>Во-вторых, интеграционные процессы приводят к созданию новых правовых систем, которые имеют свои особенности и отличия от национальных правовых систем. Например, Европейский союз имеет свою собственную систему права, которая включает в себя нормы международного права, нормы национального права и нормы права ЕС. Это приводит к необходимости разработки новых правил и принципов, которые бы учитывали особенности таких правовых систем.</w:t>
      </w:r>
    </w:p>
    <w:p w:rsidR="00EB0CEC" w:rsidRPr="00EB0CEC" w:rsidRDefault="00EB0CEC" w:rsidP="00EB0CEC">
      <w:pPr>
        <w:rPr>
          <w:lang w:val="ru-RU"/>
        </w:rPr>
      </w:pPr>
      <w:r w:rsidRPr="00EB0CEC">
        <w:rPr>
          <w:lang w:val="ru-RU"/>
        </w:rPr>
        <w:t>В-третьих, интеграционные процессы приводят к увеличению числа международных договоров и соглашений, которые регулируют отношения между различными субъектами права из разных стран. Это приводит к необходимости определения компетентного суда и применимого права в каждом конкретном случае, что требует разработки новых правил и принципов.</w:t>
      </w:r>
    </w:p>
    <w:p w:rsidR="00EB0CEC" w:rsidRPr="00EB0CEC" w:rsidRDefault="00EB0CEC" w:rsidP="00EB0CEC">
      <w:pPr>
        <w:rPr>
          <w:lang w:val="ru-RU"/>
        </w:rPr>
      </w:pPr>
      <w:r w:rsidRPr="00EB0CEC">
        <w:rPr>
          <w:lang w:val="ru-RU"/>
        </w:rPr>
        <w:t>Одним из основных вызовов, с которым сталкивается международное частное право в условиях интеграционных процессов, является проблема определения компетентного суда и применимого права в случае споров между участниками международных отношений. В этой связи возникает необходимость разработки новых правил и принципов, которые бы учитывали особенности международных договоров и соглашений, а также различные правовые системы.</w:t>
      </w:r>
    </w:p>
    <w:p w:rsidR="00EB0CEC" w:rsidRPr="00EB0CEC" w:rsidRDefault="00EB0CEC" w:rsidP="00EB0CEC">
      <w:pPr>
        <w:rPr>
          <w:lang w:val="ru-RU"/>
        </w:rPr>
      </w:pPr>
      <w:r w:rsidRPr="00EB0CEC">
        <w:rPr>
          <w:lang w:val="ru-RU"/>
        </w:rPr>
        <w:t>В качестве примера можно привести правила Римской конвенции о праве, применимом к договорным обязательствам (1980 г.), которая устанавливает единые правила для определения применимого права в случае договорных обязательств между участниками из разных стран. Эта конвенция была подписана более чем 80 странами и является одним из основных инструментов международного частного права.</w:t>
      </w:r>
    </w:p>
    <w:p w:rsidR="00EB0CEC" w:rsidRPr="00EB0CEC" w:rsidRDefault="00EB0CEC" w:rsidP="00EB0CEC">
      <w:pPr>
        <w:rPr>
          <w:lang w:val="ru-RU"/>
        </w:rPr>
      </w:pPr>
      <w:r w:rsidRPr="00EB0CEC">
        <w:rPr>
          <w:lang w:val="ru-RU"/>
        </w:rPr>
        <w:t>Таким образом, интеграционные процессы оказывают значительное влияние на международное частное право. Они приводят к появлению новых форм сотрудничества и взаимодействия между юридическими лицами и физическими лицами из разных стран, созданию новых правовых систем и увеличению числа международных договоров и соглашений. В этой связи возникает необходимость разработки новых правил и принципов, которые бы учитывали особенности таких процессов и способствовали эффективному регулированию отношений между участниками международных отношений.</w:t>
      </w:r>
      <w:bookmarkEnd w:id="0"/>
    </w:p>
    <w:sectPr w:rsidR="00EB0CEC" w:rsidRPr="00EB0C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CD"/>
    <w:rsid w:val="00364DDA"/>
    <w:rsid w:val="009052CD"/>
    <w:rsid w:val="00E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D7E2"/>
  <w15:chartTrackingRefBased/>
  <w15:docId w15:val="{3A805540-09DC-46F7-A607-E5A8868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2023-07-27T19:21:00Z</dcterms:created>
  <dcterms:modified xsi:type="dcterms:W3CDTF">2023-07-27T19:22:00Z</dcterms:modified>
</cp:coreProperties>
</file>