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1D" w:rsidRPr="001052D7" w:rsidRDefault="001052D7" w:rsidP="001052D7">
      <w:pPr>
        <w:pStyle w:val="1"/>
        <w:rPr>
          <w:lang w:val="ru-RU"/>
        </w:rPr>
      </w:pPr>
      <w:r w:rsidRPr="001052D7">
        <w:rPr>
          <w:lang w:val="ru-RU"/>
        </w:rPr>
        <w:t>Правовое положение иностранцев в РФ и российских граждан, находящихся за рубежом</w:t>
      </w:r>
    </w:p>
    <w:p w:rsidR="001052D7" w:rsidRPr="001052D7" w:rsidRDefault="001052D7" w:rsidP="001052D7">
      <w:pPr>
        <w:rPr>
          <w:lang w:val="ru-RU"/>
        </w:rPr>
      </w:pPr>
      <w:bookmarkStart w:id="0" w:name="_GoBack"/>
      <w:r w:rsidRPr="001052D7">
        <w:rPr>
          <w:lang w:val="ru-RU"/>
        </w:rPr>
        <w:t>Международное частное право является одной из важнейших отраслей права, которая регулирует отношения между участниками международных отношений, связанные с различными юридическими вопросами. Одним из важных аспектов международного частного права является правовое положение иностранцев в РФ и российских граждан, находящихся за рубежом. В данном реферате будет рассмотрено правовое положение иностранцев в РФ и российских граждан, находящихся за рубежом, а также проблемы, которые возникают при применении международного частного права в данной области.</w:t>
      </w:r>
    </w:p>
    <w:p w:rsidR="001052D7" w:rsidRPr="001052D7" w:rsidRDefault="001052D7" w:rsidP="001052D7">
      <w:pPr>
        <w:pStyle w:val="2"/>
        <w:rPr>
          <w:lang w:val="ru-RU"/>
        </w:rPr>
      </w:pPr>
      <w:r w:rsidRPr="001052D7">
        <w:rPr>
          <w:lang w:val="ru-RU"/>
        </w:rPr>
        <w:t>Правовое положение иностранцев в РФ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Иностранные граждане имеют право на свободу передвижения и выбор места жительства на территории РФ в соответствии с законодательством РФ. Они также имеют право на равенство перед законом и на защиту своих прав и свобод. При этом иностранные граждане обязаны соблюдать законы РФ и не нарушать права и свободы других граждан.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Иностранные граждане имеют право на получение визы для въезда на территорию РФ. При этом получение визы может быть ограничено в случае наличия у иностранца запрета на въезд в РФ или если он является угрозой национальной безопасности РФ.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Иностранные граждане также имеют право на трудовую деятельность на территории РФ в соответствии с законодательством РФ. При этом они обязаны иметь разрешение на работу, которое выдается в соответствии с законодательством РФ.</w:t>
      </w:r>
    </w:p>
    <w:p w:rsidR="001052D7" w:rsidRPr="001052D7" w:rsidRDefault="001052D7" w:rsidP="001052D7">
      <w:pPr>
        <w:pStyle w:val="2"/>
        <w:rPr>
          <w:lang w:val="ru-RU"/>
        </w:rPr>
      </w:pPr>
      <w:r w:rsidRPr="001052D7">
        <w:rPr>
          <w:lang w:val="ru-RU"/>
        </w:rPr>
        <w:t>Правовое положение российских граждан, находящихся за рубежом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Российские граждане, находящиеся за рубежом, также имеют право на защиту своих прав и свобод. Они могут обращаться за помощью к дипломатическим и консульским представительствам РФ за границей.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Российские граждане также имеют право на возвращение на территорию РФ в случае нарушения их прав и свобод за границей. При этом они могут обратиться за помощью к дипломатическим и консульским представительствам РФ за границей.</w:t>
      </w:r>
    </w:p>
    <w:p w:rsidR="001052D7" w:rsidRPr="001052D7" w:rsidRDefault="001052D7" w:rsidP="001052D7">
      <w:pPr>
        <w:pStyle w:val="2"/>
        <w:rPr>
          <w:lang w:val="ru-RU"/>
        </w:rPr>
      </w:pPr>
      <w:r w:rsidRPr="001052D7">
        <w:rPr>
          <w:lang w:val="ru-RU"/>
        </w:rPr>
        <w:t>Проблемы, которые возникают при применении международного частного права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Одной из проблем является конфликт законов различных стран. В случае, если законодательство разных стран противоречит друг другу, может возникнуть ситуация, когда права иностранцев в РФ и российских граждан, находящихся за рубежом, не будут защищены. Например, если одна страна запрещает определенный вид деятельности, а другая не запрещает, то при применении международного частного права может возникнуть ситуация, когда права иностранцев в РФ и российских граждан, находящихся за рубежом, не будут защищены.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 xml:space="preserve">Еще одной проблемой является отсутствие единой системы защиты прав иностранцев в РФ и российских граждан, находящихся за рубежом, в международном частном праве. В отличие от международного публичного права, где существует ряд международных организаций, которые занимаются защитой прав и свобод человека, в международном частном праве такой системы нет. При этом международное частное право должно учитывать не только законы различных стран, но и </w:t>
      </w:r>
      <w:r w:rsidRPr="001052D7">
        <w:rPr>
          <w:lang w:val="ru-RU"/>
        </w:rPr>
        <w:lastRenderedPageBreak/>
        <w:t>международные договоры и конвенции, которые регулируют отношения между странами в различных сферах.</w:t>
      </w:r>
    </w:p>
    <w:p w:rsidR="001052D7" w:rsidRPr="001052D7" w:rsidRDefault="001052D7" w:rsidP="001052D7">
      <w:pPr>
        <w:pStyle w:val="2"/>
        <w:rPr>
          <w:lang w:val="ru-RU"/>
        </w:rPr>
      </w:pPr>
      <w:r w:rsidRPr="001052D7">
        <w:rPr>
          <w:lang w:val="ru-RU"/>
        </w:rPr>
        <w:t>Заключение</w:t>
      </w:r>
    </w:p>
    <w:p w:rsidR="001052D7" w:rsidRPr="001052D7" w:rsidRDefault="001052D7" w:rsidP="001052D7">
      <w:pPr>
        <w:rPr>
          <w:lang w:val="ru-RU"/>
        </w:rPr>
      </w:pPr>
      <w:r w:rsidRPr="001052D7">
        <w:rPr>
          <w:lang w:val="ru-RU"/>
        </w:rPr>
        <w:t>Международное частное право играет важную роль в регулировании отношений между иностранцами в РФ и российскими гражданами, находящимися за рубежом. Однако, при применении международного частного права в данной области возникают проблемы, связанные с конфликтом законов различных стран и отсутствием единой системы защиты прав и свобод человека в международном частном праве. Для решения этих проблем необходимо разработать единую систему защиты прав и свобод иностранцев в РФ и российских граждан, находящихся за рубежом, в международном частном праве и учитывать международные договоры и конвенции, которые регулируют отношения между странами в данной области.</w:t>
      </w:r>
      <w:bookmarkEnd w:id="0"/>
    </w:p>
    <w:sectPr w:rsidR="001052D7" w:rsidRPr="001052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4"/>
    <w:rsid w:val="001052D7"/>
    <w:rsid w:val="004B771D"/>
    <w:rsid w:val="00B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C341"/>
  <w15:chartTrackingRefBased/>
  <w15:docId w15:val="{7783B53E-6BA5-4467-A107-65494BEA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2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2023-07-27T19:37:00Z</dcterms:created>
  <dcterms:modified xsi:type="dcterms:W3CDTF">2023-07-27T19:38:00Z</dcterms:modified>
</cp:coreProperties>
</file>