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DE0" w:rsidRPr="000C7CB4" w:rsidRDefault="000C7CB4" w:rsidP="000C7CB4">
      <w:pPr>
        <w:pStyle w:val="1"/>
        <w:rPr>
          <w:lang w:val="ru-RU"/>
        </w:rPr>
      </w:pPr>
      <w:r w:rsidRPr="000C7CB4">
        <w:rPr>
          <w:lang w:val="ru-RU"/>
        </w:rPr>
        <w:t>Пределы применения иностранного права</w:t>
      </w:r>
    </w:p>
    <w:p w:rsidR="000C7CB4" w:rsidRPr="000C7CB4" w:rsidRDefault="000C7CB4" w:rsidP="000C7CB4">
      <w:pPr>
        <w:rPr>
          <w:lang w:val="ru-RU"/>
        </w:rPr>
      </w:pPr>
      <w:bookmarkStart w:id="0" w:name="_GoBack"/>
      <w:r w:rsidRPr="000C7CB4">
        <w:rPr>
          <w:lang w:val="ru-RU"/>
        </w:rPr>
        <w:t>Международное частное право является важной отраслью права, которая регулирует отношения между участниками международных отношений. Одним из важных аспектов международного частного права является применение иностранного права. В данном реферате будет рассмотрено, какие пределы существуют для применения иностранного права в международном частном праве.</w:t>
      </w:r>
    </w:p>
    <w:p w:rsidR="000C7CB4" w:rsidRPr="000C7CB4" w:rsidRDefault="000C7CB4" w:rsidP="000C7CB4">
      <w:pPr>
        <w:pStyle w:val="2"/>
        <w:rPr>
          <w:lang w:val="ru-RU"/>
        </w:rPr>
      </w:pPr>
      <w:r w:rsidRPr="000C7CB4">
        <w:rPr>
          <w:lang w:val="ru-RU"/>
        </w:rPr>
        <w:t>Пределы применения иностранного права</w:t>
      </w:r>
    </w:p>
    <w:p w:rsidR="000C7CB4" w:rsidRPr="000C7CB4" w:rsidRDefault="000C7CB4" w:rsidP="000C7CB4">
      <w:pPr>
        <w:rPr>
          <w:lang w:val="ru-RU"/>
        </w:rPr>
      </w:pPr>
      <w:r w:rsidRPr="000C7CB4">
        <w:rPr>
          <w:lang w:val="ru-RU"/>
        </w:rPr>
        <w:t>Одним из основных принципов международного частного права является принцип территориальности. Согласно этому принципу, право той страны, на территории которой происходят юридические отношения, должно быть применено при решении споров. Однако, если участники международных отношений выбрали иное право для регулирования своих отношений, то это право должно быть применено.</w:t>
      </w:r>
    </w:p>
    <w:p w:rsidR="000C7CB4" w:rsidRPr="000C7CB4" w:rsidRDefault="000C7CB4" w:rsidP="000C7CB4">
      <w:pPr>
        <w:rPr>
          <w:lang w:val="ru-RU"/>
        </w:rPr>
      </w:pPr>
      <w:r w:rsidRPr="000C7CB4">
        <w:rPr>
          <w:lang w:val="ru-RU"/>
        </w:rPr>
        <w:t>Еще одним принципом международного частного права является принцип выбора права. Согласно этому принципу, участники международных отношений имеют право выбирать право, которое будет регулировать их отношения. При этом выбор должен быть осуществлен добровольно и должен соответствовать общественному порядку и морали.</w:t>
      </w:r>
    </w:p>
    <w:p w:rsidR="000C7CB4" w:rsidRPr="000C7CB4" w:rsidRDefault="000C7CB4" w:rsidP="000C7CB4">
      <w:pPr>
        <w:rPr>
          <w:lang w:val="ru-RU"/>
        </w:rPr>
      </w:pPr>
      <w:r w:rsidRPr="000C7CB4">
        <w:rPr>
          <w:lang w:val="ru-RU"/>
        </w:rPr>
        <w:t>Однако, существуют определенные пределы применения иностранного права. Например, если применение иностранного права противоречит общественному порядку или морали той страны, на территории которой рассматривается дело, то это право не может быть применено. Также, если применение иностранного права противоречит основным принципам правовой системы той страны, на территории которой рассматривается дело, то это право не может быть применено.</w:t>
      </w:r>
    </w:p>
    <w:p w:rsidR="000C7CB4" w:rsidRPr="000C7CB4" w:rsidRDefault="000C7CB4" w:rsidP="000C7CB4">
      <w:pPr>
        <w:rPr>
          <w:lang w:val="ru-RU"/>
        </w:rPr>
      </w:pPr>
      <w:r w:rsidRPr="000C7CB4">
        <w:rPr>
          <w:lang w:val="ru-RU"/>
        </w:rPr>
        <w:t>Еще одним пределом применения иностранного права является отсутствие достаточной связи между делом и той страной, чье право должно быть применено. Например, если дело имеет связь только с одной страной, то нет необходимости применять право другой страны.</w:t>
      </w:r>
    </w:p>
    <w:p w:rsidR="000C7CB4" w:rsidRPr="000C7CB4" w:rsidRDefault="000C7CB4" w:rsidP="000C7CB4">
      <w:pPr>
        <w:rPr>
          <w:lang w:val="ru-RU"/>
        </w:rPr>
      </w:pPr>
      <w:r w:rsidRPr="000C7CB4">
        <w:rPr>
          <w:lang w:val="ru-RU"/>
        </w:rPr>
        <w:t>Также, существуют определенные ограничения для применения иностранного права в отношении некоторых категорий отношений. Например, в отношении брачных отношений и развода, наследования и прав на недвижимость, применение иностранного права может быть ограничено законодательством той страны, на территории которой рассматривается дело.</w:t>
      </w:r>
    </w:p>
    <w:p w:rsidR="000C7CB4" w:rsidRPr="000C7CB4" w:rsidRDefault="000C7CB4" w:rsidP="000C7CB4">
      <w:pPr>
        <w:pStyle w:val="2"/>
        <w:rPr>
          <w:lang w:val="ru-RU"/>
        </w:rPr>
      </w:pPr>
      <w:r w:rsidRPr="000C7CB4">
        <w:rPr>
          <w:lang w:val="ru-RU"/>
        </w:rPr>
        <w:t>Заключение</w:t>
      </w:r>
    </w:p>
    <w:p w:rsidR="000C7CB4" w:rsidRPr="000C7CB4" w:rsidRDefault="000C7CB4" w:rsidP="000C7CB4">
      <w:pPr>
        <w:rPr>
          <w:lang w:val="ru-RU"/>
        </w:rPr>
      </w:pPr>
      <w:r w:rsidRPr="000C7CB4">
        <w:rPr>
          <w:lang w:val="ru-RU"/>
        </w:rPr>
        <w:t>Таким образом, пределы применения иностранного права в международном частном праве связаны с принципами территориальности и выбора права, а также с общественным порядком, моралью и основными принципами правовой системы той страны, на территории которой рассматривается дело. Однако, существуют определенные ограничения для применения иностранного права в отношении некоторых категорий отношений. При решении споров в международном частном праве необходимо учитывать все эти факторы и выбирать право, которое наилучшим образом соответствует интересам сторон и не противоречит законодательству той страны, на территории которой рассматривается дело.</w:t>
      </w:r>
      <w:bookmarkEnd w:id="0"/>
    </w:p>
    <w:sectPr w:rsidR="000C7CB4" w:rsidRPr="000C7CB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79"/>
    <w:rsid w:val="000C7CB4"/>
    <w:rsid w:val="00510DE0"/>
    <w:rsid w:val="00F7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A78B"/>
  <w15:chartTrackingRefBased/>
  <w15:docId w15:val="{D7796FFA-ADBC-4D56-A4F5-227953C6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C7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C7C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CB4"/>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0C7C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2389</Characters>
  <Application>Microsoft Office Word</Application>
  <DocSecurity>0</DocSecurity>
  <Lines>19</Lines>
  <Paragraphs>5</Paragraphs>
  <ScaleCrop>false</ScaleCrop>
  <Company>SPecialiST RePack</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2023-07-27T19:45:00Z</dcterms:created>
  <dcterms:modified xsi:type="dcterms:W3CDTF">2023-07-27T19:45:00Z</dcterms:modified>
</cp:coreProperties>
</file>