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90" w:rsidRDefault="009262E0" w:rsidP="009262E0">
      <w:pPr>
        <w:pStyle w:val="1"/>
        <w:rPr>
          <w:lang w:val="ru-RU"/>
        </w:rPr>
      </w:pPr>
      <w:r w:rsidRPr="009262E0">
        <w:rPr>
          <w:lang w:val="ru-RU"/>
        </w:rPr>
        <w:t>Источники налогового права в Российской Федерации</w:t>
      </w:r>
    </w:p>
    <w:p w:rsidR="009262E0" w:rsidRPr="009262E0" w:rsidRDefault="009262E0" w:rsidP="009262E0">
      <w:pPr>
        <w:rPr>
          <w:lang w:val="ru-RU"/>
        </w:rPr>
      </w:pPr>
      <w:bookmarkStart w:id="0" w:name="_GoBack"/>
      <w:r w:rsidRPr="009262E0">
        <w:rPr>
          <w:lang w:val="ru-RU"/>
        </w:rPr>
        <w:t>Налоговое право играет одну из главных ролей в экономической жизни любого государства. Оно определяет порядок сбора, распределения и использования налоговых средств, а также устанавливает права и обязанности налогоплательщиков. В Российской Федерации основными источниками налогового права являются законы, подзаконные акты и международные договоры.</w:t>
      </w:r>
    </w:p>
    <w:p w:rsidR="009262E0" w:rsidRPr="009262E0" w:rsidRDefault="009262E0" w:rsidP="009262E0">
      <w:pPr>
        <w:rPr>
          <w:lang w:val="ru-RU"/>
        </w:rPr>
      </w:pPr>
      <w:r w:rsidRPr="009262E0">
        <w:rPr>
          <w:lang w:val="ru-RU"/>
        </w:rPr>
        <w:t>Главный акт, регулирующий отношения в области налогового права России,</w:t>
      </w:r>
      <w:r>
        <w:rPr>
          <w:lang w:val="ru-RU"/>
        </w:rPr>
        <w:t xml:space="preserve"> </w:t>
      </w:r>
      <w:r w:rsidRPr="009262E0">
        <w:rPr>
          <w:lang w:val="ru-RU"/>
        </w:rPr>
        <w:t>— Налоговый кодекс. Начиная с 1998 года, этот документ стал основополагающим для всех вопросов, связанных с налогообложением. В нем содержится информация о каждом конкретном виде налога (на прибыль предприятий, доходы физических лиц, имущество), указывается порядок его начисления и уплаты.</w:t>
      </w:r>
    </w:p>
    <w:p w:rsidR="009262E0" w:rsidRPr="009262E0" w:rsidRDefault="009262E0" w:rsidP="009262E0">
      <w:pPr>
        <w:rPr>
          <w:lang w:val="ru-RU"/>
        </w:rPr>
      </w:pPr>
      <w:r w:rsidRPr="009262E0">
        <w:rPr>
          <w:lang w:val="ru-RU"/>
        </w:rPr>
        <w:t>Однако помимо Налогового кодекса существуют множество других законодательных актов по налогам, которые дополняют и уточняют его положения. К таким актам относятся Закон о налоговых органах, Закон об административных правонарушениях в сфере налогов и сборов, Федеральный закон «О государственной регистрации прав на недвижимое имущество и сделок с ним», Федеральный закон «О противодействии легализации (отмыванию) доходов, полученных преступным путем, и финансированию терроризма», Федеральный закон «Об обязательных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  <w:p w:rsidR="009262E0" w:rsidRPr="009262E0" w:rsidRDefault="009262E0" w:rsidP="009262E0">
      <w:pPr>
        <w:rPr>
          <w:lang w:val="ru-RU"/>
        </w:rPr>
      </w:pPr>
      <w:r w:rsidRPr="009262E0">
        <w:rPr>
          <w:lang w:val="ru-RU"/>
        </w:rPr>
        <w:t>Помимо упомянутых законодательных актов, основными источниками налогового права являются подзаконные акты. Это различные постановления Правительства РФ (Постановление от 10.11.1999 N 1286 «Об утверждении Правил представления налогоплательщиками информации при осуществлении операций банков, сбора платежей и переводов денежных средств»), распоряжения Минфина РФ, инструкции ФНС России (Инструкция о порядке направления зачетных налоговых актов в налоговую инспекцию).</w:t>
      </w:r>
    </w:p>
    <w:p w:rsidR="009262E0" w:rsidRPr="009262E0" w:rsidRDefault="009262E0" w:rsidP="009262E0">
      <w:pPr>
        <w:rPr>
          <w:lang w:val="ru-RU"/>
        </w:rPr>
      </w:pPr>
      <w:r w:rsidRPr="009262E0">
        <w:rPr>
          <w:lang w:val="ru-RU"/>
        </w:rPr>
        <w:t xml:space="preserve">Важным источником налогового права являются международные договоры. Россия заключает такие договоры с другими странами для предотвращения двойного налогообложения и регулирования других аспектов налогообложения. К таким документам относятся Соглашения об </w:t>
      </w:r>
      <w:proofErr w:type="spellStart"/>
      <w:r w:rsidRPr="009262E0">
        <w:rPr>
          <w:lang w:val="ru-RU"/>
        </w:rPr>
        <w:t>избежании</w:t>
      </w:r>
      <w:proofErr w:type="spellEnd"/>
      <w:r w:rsidRPr="009262E0">
        <w:rPr>
          <w:lang w:val="ru-RU"/>
        </w:rPr>
        <w:t xml:space="preserve"> двойного налогообложения с различными странами.</w:t>
      </w:r>
    </w:p>
    <w:p w:rsidR="009262E0" w:rsidRPr="009262E0" w:rsidRDefault="009262E0" w:rsidP="009262E0">
      <w:pPr>
        <w:rPr>
          <w:lang w:val="ru-RU"/>
        </w:rPr>
      </w:pPr>
      <w:r w:rsidRPr="009262E0">
        <w:rPr>
          <w:lang w:val="ru-RU"/>
        </w:rPr>
        <w:t>Принципы, которыми руководствуются при создании и применении налогового права в Российской Федерации, установлены в Налоговом кодексе.</w:t>
      </w:r>
      <w:bookmarkEnd w:id="0"/>
    </w:p>
    <w:sectPr w:rsidR="009262E0" w:rsidRPr="009262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91"/>
    <w:rsid w:val="004E3C90"/>
    <w:rsid w:val="009262E0"/>
    <w:rsid w:val="00A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4248"/>
  <w15:chartTrackingRefBased/>
  <w15:docId w15:val="{37C219BB-DDF2-4843-AABF-68BE77C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2023-07-27T20:39:00Z</dcterms:created>
  <dcterms:modified xsi:type="dcterms:W3CDTF">2023-07-27T20:40:00Z</dcterms:modified>
</cp:coreProperties>
</file>