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81" w:rsidRDefault="00950253" w:rsidP="00950253">
      <w:pPr>
        <w:pStyle w:val="1"/>
        <w:rPr>
          <w:lang w:val="ru-RU"/>
        </w:rPr>
      </w:pPr>
      <w:r w:rsidRPr="00950253">
        <w:rPr>
          <w:lang w:val="ru-RU"/>
        </w:rPr>
        <w:t>Правовая основа деятельности органов, осуществляющих налоговый контроль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В условиях современного государства функционирование экономики и взаимоотношений между гражданами и организациями невозможно представить без системы налогообложения. Налоги являются важнейшим источником дохода для государства, позволяя обеспечивать его потребности в финансировании различных социальных программ и общегосударственных расходов.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Однако, чтобы обеспечить правильное и справедливое налогообложение, необходим контроль за исполнением налогоплательщиками своих обязательств перед государством. Именно этой задачей занимаются специальные органы — органы налогового контроля.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Правовая основа деятельности этих органов определяется нормами налогового права. Они устанавливают принципы, процедуры и правила работы этих структур. Первоначальный законодательный акт РФ, регулирующий деятельность по сбору и контролю налоговых платежей, был принят еще в 1992 году — это Налоговый кодекс Российской Федерации.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Налоговый кодекс РФ является основным источником права в сфере налогообложения. Он устанавливает все основные положения и принципы в отношении налогообложения, регламентирует налоговые отношения и устанавливает порядок их регулирования. В нем содержится информация о том, какие виды налогов существуют, как они взимаются, а также об ответственности за неуплату или неправомерное уклонение от уплаты налоговых обязательств.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Органы налогового контроля осуществляют свою деятельность в рамках закона. Они имеют право проводить проверки документации и финансовой отчетности предприятий и граждан для выявления фактов неуплаты или неправомерного списания налоговых платежей. Также они могут применять различные меры ответственности к тем, кто систематически уклоняется от уплаты налогов или предоставляет ложные сведения.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Работа органов налогового контроля осуществляется в строгом соответствии с принципами законности и справедливости. Они не имеют право самостоятельно налагать штрафы или налоговые санкции, а действуют в рамках предписаний, установленных законом. Правила проведения проверок и регулирования отношений между органами налогового контроля и налогоплательщиками также определены в Налоговом кодексе РФ.</w:t>
      </w:r>
    </w:p>
    <w:p w:rsidR="00950253" w:rsidRPr="00950253" w:rsidRDefault="00950253" w:rsidP="00950253">
      <w:pPr>
        <w:rPr>
          <w:lang w:val="ru-RU"/>
        </w:rPr>
      </w:pPr>
      <w:r w:rsidRPr="00950253">
        <w:rPr>
          <w:lang w:val="ru-RU"/>
        </w:rPr>
        <w:t>Основная цель деятельности органов налогового контроля — обеспечение заинтересованных сторон в исполнении своих обязательств перед государством в части уплаты налогов. Это помогает поддерживать стабильность экономической системы, обеспечивает возможность финансирования социальных программ и создает условия для развития бизнеса.</w:t>
      </w:r>
      <w:bookmarkStart w:id="0" w:name="_GoBack"/>
      <w:bookmarkEnd w:id="0"/>
    </w:p>
    <w:sectPr w:rsidR="00950253" w:rsidRPr="009502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1D"/>
    <w:rsid w:val="00950253"/>
    <w:rsid w:val="00981081"/>
    <w:rsid w:val="00C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7896"/>
  <w15:chartTrackingRefBased/>
  <w15:docId w15:val="{FDE2591A-DC9F-4426-BB16-ABF6402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2023-07-27T20:46:00Z</dcterms:created>
  <dcterms:modified xsi:type="dcterms:W3CDTF">2023-07-27T20:48:00Z</dcterms:modified>
</cp:coreProperties>
</file>