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6D" w:rsidRDefault="00664DF6" w:rsidP="00664DF6">
      <w:pPr>
        <w:pStyle w:val="1"/>
      </w:pPr>
      <w:proofErr w:type="spellStart"/>
      <w:r w:rsidRPr="00664DF6">
        <w:t>Страхование</w:t>
      </w:r>
      <w:proofErr w:type="spellEnd"/>
      <w:r w:rsidRPr="00664DF6">
        <w:t xml:space="preserve"> </w:t>
      </w:r>
      <w:proofErr w:type="spellStart"/>
      <w:r w:rsidRPr="00664DF6">
        <w:t>как</w:t>
      </w:r>
      <w:proofErr w:type="spellEnd"/>
      <w:r w:rsidRPr="00664DF6">
        <w:t xml:space="preserve"> </w:t>
      </w:r>
      <w:proofErr w:type="spellStart"/>
      <w:r w:rsidRPr="00664DF6">
        <w:t>звено</w:t>
      </w:r>
      <w:proofErr w:type="spellEnd"/>
      <w:r w:rsidRPr="00664DF6">
        <w:t xml:space="preserve"> </w:t>
      </w:r>
      <w:proofErr w:type="spellStart"/>
      <w:r w:rsidRPr="00664DF6">
        <w:t>финансовой</w:t>
      </w:r>
      <w:proofErr w:type="spellEnd"/>
      <w:r w:rsidRPr="00664DF6">
        <w:t xml:space="preserve"> </w:t>
      </w:r>
      <w:proofErr w:type="spellStart"/>
      <w:r w:rsidRPr="00664DF6">
        <w:t>системы</w:t>
      </w:r>
      <w:proofErr w:type="spellEnd"/>
    </w:p>
    <w:p w:rsidR="00664DF6" w:rsidRPr="00664DF6" w:rsidRDefault="00664DF6" w:rsidP="00664DF6">
      <w:pPr>
        <w:rPr>
          <w:lang w:val="ru-RU"/>
        </w:rPr>
      </w:pPr>
      <w:bookmarkStart w:id="0" w:name="_GoBack"/>
      <w:r w:rsidRPr="00664DF6">
        <w:rPr>
          <w:lang w:val="ru-RU"/>
        </w:rPr>
        <w:t>Страхование является важным звеном финансовой системы, особенно когда речь идет о финансовом праве. Страхование служит широкому кругу целей, включая управление рисками для частных лиц, организаций и правительств. Оно также служит источником капитала и инструментом, защищающим потребителя от крупных финансовых потерь в виде возмещения ущерба. Для понимания того, как страхование работает в финансовой системе, и его последствий для финансового права важно понимать четыре основные функции страхования: распределение рисков, передача рисков, формирование капитала и защита потребителей от крупных потерь.</w:t>
      </w:r>
    </w:p>
    <w:p w:rsidR="00664DF6" w:rsidRPr="00664DF6" w:rsidRDefault="00664DF6" w:rsidP="00664DF6">
      <w:pPr>
        <w:rPr>
          <w:lang w:val="ru-RU"/>
        </w:rPr>
      </w:pPr>
      <w:r w:rsidRPr="00664DF6">
        <w:rPr>
          <w:lang w:val="ru-RU"/>
        </w:rPr>
        <w:t xml:space="preserve">Распределение рисков связано с объединением взносов нескольких сторон в единый фонд, который может быть использован для покрытия непредвиденных убытков, понесенных любым участником программы страхования. Это позволяет каждому участнику страховой программы нести лишь часть возможных убытков, а не испытывать серьезные экономические трудности, вызванные исключительно собственным несчастьем или небрежностью. Передача риска предполагает перенос ответственности за покрытие определенных видов рисков с тех, кто наиболее подвержен финансовым рискам, например, с индивидуальных страхователей, на тех, кто имеет более надежные карманы (например, страховые компании). Формирование капитала — это мобилизация средств за счет взносов страхователей, которые затем обеспечивают ликвидность для использования страховщиками на инвестиции или другие виды деятельности, связанные с обеспечением страховой защиты с помощью своих продуктов и услуг. Наконец, возмещение убытков обеспечивает защиту от катастрофических потерь, понесенных как страхователями в индивидуальном порядке, так и другими сторонами, </w:t>
      </w:r>
      <w:r w:rsidRPr="00664DF6">
        <w:rPr>
          <w:lang w:val="ru-RU"/>
        </w:rPr>
        <w:t>например,</w:t>
      </w:r>
      <w:r w:rsidRPr="00664DF6">
        <w:rPr>
          <w:lang w:val="ru-RU"/>
        </w:rPr>
        <w:t xml:space="preserve"> кредиторами.</w:t>
      </w:r>
    </w:p>
    <w:p w:rsidR="00664DF6" w:rsidRPr="00664DF6" w:rsidRDefault="00664DF6" w:rsidP="00664DF6">
      <w:pPr>
        <w:rPr>
          <w:lang w:val="ru-RU"/>
        </w:rPr>
      </w:pPr>
      <w:r w:rsidRPr="00664DF6">
        <w:rPr>
          <w:lang w:val="ru-RU"/>
        </w:rPr>
        <w:t xml:space="preserve">Для реализации этих функций в рамках правового поля необходимо разработать различные нормативные акты, определяющие порядок проведения страхования среди участников и защищающие страхователей от недобросовестных действий, таких как дискриминация по возрасту или полу при определении права на страховое покрытие или установлении ставок страховых взносов. В связи с этим часто возникает необходимость в принятии специальных законов, регулирующих аспекты, связанные именно с коммерческими страховыми операциями, такие как принципы ценообразования, объединяющие страховщиков; управление системами, направленными на обеспечение гарантий платежеспособности; привлечение квалифицированных перестраховщиков; требования к отчетности по определенным видам деятельности, осуществляемой в пределах национальных границ, и другие меры, направленные на поддержание доверия общества к способности регулируемых страховщиков эффективно управлять рисками, принимаемыми по их полисам. Аналогичным образом, в законодательстве конкретной юрисдикции должны быть четко прописаны обязанности лиц, приобретающих страховое покрытие, по выплатам с учетом конкретных обстоятельств (нормативы достаточности капитала). Подобные правила позволяют обеспечить выполнение обязательств, взятых на себя в рамках страховых отношений, и одновременно защищают от любых форм мошенничества, </w:t>
      </w:r>
      <w:proofErr w:type="spellStart"/>
      <w:r w:rsidRPr="00664DF6">
        <w:rPr>
          <w:lang w:val="ru-RU"/>
        </w:rPr>
        <w:t>минимизируя</w:t>
      </w:r>
      <w:proofErr w:type="spellEnd"/>
      <w:r w:rsidRPr="00664DF6">
        <w:rPr>
          <w:lang w:val="ru-RU"/>
        </w:rPr>
        <w:t xml:space="preserve"> моральные риски, которые могут возникнуть у участников.</w:t>
      </w:r>
    </w:p>
    <w:p w:rsidR="00664DF6" w:rsidRPr="00664DF6" w:rsidRDefault="00664DF6" w:rsidP="00664DF6">
      <w:pPr>
        <w:rPr>
          <w:lang w:val="ru-RU"/>
        </w:rPr>
      </w:pPr>
      <w:r w:rsidRPr="00664DF6">
        <w:rPr>
          <w:lang w:val="ru-RU"/>
        </w:rPr>
        <w:t>Общее понимание важной роли страхования в контексте финансовой системы современного мира позволяет обеспечить наличие всех применимых правил, гарантирующих справедливое отношение к страхователям и страховщикам.</w:t>
      </w:r>
      <w:bookmarkEnd w:id="0"/>
    </w:p>
    <w:sectPr w:rsidR="00664DF6" w:rsidRPr="00664D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0C"/>
    <w:rsid w:val="00521C6D"/>
    <w:rsid w:val="00664DF6"/>
    <w:rsid w:val="00D6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5F25B"/>
  <w15:chartTrackingRefBased/>
  <w15:docId w15:val="{9A3B137C-E9E9-4E2D-9006-7109203C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4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D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2023-07-31T18:45:00Z</dcterms:created>
  <dcterms:modified xsi:type="dcterms:W3CDTF">2023-07-31T18:47:00Z</dcterms:modified>
</cp:coreProperties>
</file>