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65" w:rsidRPr="003B549B" w:rsidRDefault="003B549B" w:rsidP="003B549B">
      <w:pPr>
        <w:pStyle w:val="1"/>
        <w:rPr>
          <w:lang w:val="ru-RU"/>
        </w:rPr>
      </w:pPr>
      <w:r w:rsidRPr="003B549B">
        <w:rPr>
          <w:lang w:val="ru-RU"/>
        </w:rPr>
        <w:t>Сущность, значение и виды государственного кредита</w:t>
      </w:r>
    </w:p>
    <w:p w:rsidR="003B549B" w:rsidRPr="003B549B" w:rsidRDefault="003B549B" w:rsidP="003B549B">
      <w:pPr>
        <w:rPr>
          <w:lang w:val="ru-RU"/>
        </w:rPr>
      </w:pPr>
      <w:bookmarkStart w:id="0" w:name="_GoBack"/>
      <w:r w:rsidRPr="003B549B">
        <w:rPr>
          <w:lang w:val="ru-RU"/>
        </w:rPr>
        <w:t>Государственный кредит — это финансовый инструмент, предоставляемый государством для финансирования государственных проектов, таких как инфраструктура, образование и здравоохранение. Обычно он используется в инвестиционных целях и может быть использован для достижения различных целей.</w:t>
      </w:r>
    </w:p>
    <w:p w:rsidR="003B549B" w:rsidRPr="003B549B" w:rsidRDefault="003B549B" w:rsidP="003B549B">
      <w:pPr>
        <w:rPr>
          <w:lang w:val="ru-RU"/>
        </w:rPr>
      </w:pPr>
      <w:r w:rsidRPr="003B549B">
        <w:rPr>
          <w:lang w:val="ru-RU"/>
        </w:rPr>
        <w:t>Финансовое законодательство устанавливает правовые основы государственного кредита. Финансовое законодательство регулирует условия, на которых государство может заимствовать и предоставлять кредиты, а также определяет ответственность, связанную с этим видом финансирования. Финансовое законодательство также определяет порядок расходования заимствованных за рубежом средств — на развитие экономики или на финансирование военных расходов.</w:t>
      </w:r>
    </w:p>
    <w:p w:rsidR="003B549B" w:rsidRPr="003B549B" w:rsidRDefault="003B549B" w:rsidP="003B549B">
      <w:pPr>
        <w:rPr>
          <w:lang w:val="ru-RU"/>
        </w:rPr>
      </w:pPr>
      <w:r w:rsidRPr="003B549B">
        <w:rPr>
          <w:lang w:val="ru-RU"/>
        </w:rPr>
        <w:t>По своей сути государственный кредит — это соглашение между государством и кредитором, в соответствии с которым государство берет средства в долг в обмен на выплату процентов в течение определенного периода времени. Этот вид кредитного соглашения, как правило, регулируется финансовым законодательством, чтобы обеспечить получение необходимых средств без каких-либо неопределенностей, связанных с юридическими лазейками или несправедливыми условиями, навязанными любой из сторон, участвующих в соглашении.</w:t>
      </w:r>
    </w:p>
    <w:p w:rsidR="003B549B" w:rsidRPr="003B549B" w:rsidRDefault="003B549B" w:rsidP="003B549B">
      <w:pPr>
        <w:rPr>
          <w:lang w:val="ru-RU"/>
        </w:rPr>
      </w:pPr>
      <w:r w:rsidRPr="003B549B">
        <w:rPr>
          <w:lang w:val="ru-RU"/>
        </w:rPr>
        <w:t xml:space="preserve">Существуют различные виды государственного кредита в зависимости от его цели и срока: краткосрочные кредиты, предназначенные для удовлетворения быстрых потребностей, например, для покрытия чрезвычайных расходов; среднесрочные кредиты, предназначенные в большей степени для инвестиций; долгосрочные кредиты, которые могут быть использованы для реализации крупномасштабных проектов, таких как создание государственной инфраструктуры; льготные кредиты, предоставляемые по более низким процентным ставкам; субсидированные кредиты, предоставляемые по сниженным процентным ставкам с целью оказания помощи нуждающимся странам; </w:t>
      </w:r>
      <w:proofErr w:type="spellStart"/>
      <w:r w:rsidRPr="003B549B">
        <w:rPr>
          <w:lang w:val="ru-RU"/>
        </w:rPr>
        <w:t>нельготные</w:t>
      </w:r>
      <w:proofErr w:type="spellEnd"/>
      <w:r w:rsidRPr="003B549B">
        <w:rPr>
          <w:lang w:val="ru-RU"/>
        </w:rPr>
        <w:t xml:space="preserve"> кредиты, предоставляемые без снижения процентной ставки, но с более длительными сроками погашения; кредиты на оказание помощи странам, переживающим стихийные бедствия, такие как землетрясения или наводнения; экспортные кредиты, предоставляемые для содействия экспорту из одной страны в другую на льготных условиях; поддержка платежного баланса, когда правительства предоставляют временную финансовую помощь в периоды, когда их приток не соответствует их оттоку из-за экономической нестабильности, вызванной внешними факторами, такими как рецессия и т. д.; гарантии, когда правительства предоставляют гарантии от определенных рисков, связанных с неплатежами, потерями во время транзита и т. д.; возобновляемые кредитные линии, когда кредиторы предлагают постоянную поддержку до определенного лимита на заранее оговоренных условиях в течение определенного срока и т. д..</w:t>
      </w:r>
    </w:p>
    <w:p w:rsidR="003B549B" w:rsidRDefault="003B549B" w:rsidP="003B549B">
      <w:pPr>
        <w:rPr>
          <w:lang w:val="ru-RU"/>
        </w:rPr>
      </w:pPr>
      <w:r w:rsidRPr="003B549B">
        <w:rPr>
          <w:lang w:val="ru-RU"/>
        </w:rPr>
        <w:t xml:space="preserve">Государственный кредит играет важную роль в финансовом праве, предоставляя правительствам возможность приобретать ресурсы, необходимые для реализации их планов развития, обеспечивая при этом необходимый контроль и прозрачность каждого шага, предпринимаемого в процессе приобретения, и защищая права всех заинтересованных сторон. Хотя могут существовать и другие формы, доступные через частные институты или международные организации, они не обязательно должны отвечать конкретным целям, установленным законодательством отдельных стран, что делает государственный кредит гораздо более привлекательным вариантом, поскольку он предоставляет большую автономию, но при этом адекватно удовлетворяет потребности развития страны, принимая во внимание и будущие поколения. </w:t>
      </w:r>
    </w:p>
    <w:p w:rsidR="003B549B" w:rsidRPr="003B549B" w:rsidRDefault="003B549B" w:rsidP="003B549B">
      <w:pPr>
        <w:rPr>
          <w:lang w:val="ru-RU"/>
        </w:rPr>
      </w:pPr>
      <w:r w:rsidRPr="003B549B">
        <w:rPr>
          <w:lang w:val="ru-RU"/>
        </w:rPr>
        <w:lastRenderedPageBreak/>
        <w:t>В заключение можно сказать, что государственный кредит создает основу для поддержания здоровой экономики как в настоящее время, так и в будущем, одновременно способствуя устойчивому развитию всех заинтересованных сторон, что позволяет странам успешно достигать поставленных целей в установленные сроки, обеспечивая им большую стабильность и сохраняя лидирующие позиции в будущем!</w:t>
      </w:r>
      <w:bookmarkEnd w:id="0"/>
    </w:p>
    <w:sectPr w:rsidR="003B549B" w:rsidRPr="003B549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F6"/>
    <w:rsid w:val="003915F6"/>
    <w:rsid w:val="003B549B"/>
    <w:rsid w:val="0076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7553"/>
  <w15:chartTrackingRefBased/>
  <w15:docId w15:val="{DCB2B4C5-E9C2-4087-92DE-57D99295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5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4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3341</Characters>
  <Application>Microsoft Office Word</Application>
  <DocSecurity>0</DocSecurity>
  <Lines>27</Lines>
  <Paragraphs>7</Paragraphs>
  <ScaleCrop>false</ScaleCrop>
  <Company>SPecialiST RePack</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2023-07-31T18:48:00Z</dcterms:created>
  <dcterms:modified xsi:type="dcterms:W3CDTF">2023-07-31T18:49:00Z</dcterms:modified>
</cp:coreProperties>
</file>