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4E7" w:rsidRDefault="006E72A2" w:rsidP="006E72A2">
      <w:pPr>
        <w:pStyle w:val="1"/>
        <w:rPr>
          <w:lang w:val="ru-RU"/>
        </w:rPr>
      </w:pPr>
      <w:r w:rsidRPr="006E72A2">
        <w:rPr>
          <w:lang w:val="ru-RU"/>
        </w:rPr>
        <w:t>Законодательство, регулирующее деятельность по трансплантации органов и (или) тканей человека</w:t>
      </w:r>
    </w:p>
    <w:p w:rsidR="006E72A2" w:rsidRPr="006E72A2" w:rsidRDefault="006E72A2" w:rsidP="006E72A2">
      <w:pPr>
        <w:rPr>
          <w:lang w:val="ru-RU"/>
        </w:rPr>
      </w:pPr>
      <w:bookmarkStart w:id="0" w:name="_GoBack"/>
      <w:r w:rsidRPr="006E72A2">
        <w:rPr>
          <w:lang w:val="ru-RU"/>
        </w:rPr>
        <w:t>Трансплантация органов — это медицинская процедура, существующая с конца XIX века, когда в 1954 году была проведена первая успешная пересадка почки. С тех пор в области трансплантации органов был достигнут огромный прогресс и совершены многочисленные открытия. Несмотря на достигнутый прогресс, трансплантация органов по-прежнему строго регламентирована по этическим соображениям и деликатным юридическим вопросам; для обеспечения безопасности и этики, а также защиты участников процесса необходимо законодательное регулирование этой деятельности в глобальном масштабе.</w:t>
      </w:r>
    </w:p>
    <w:p w:rsidR="006E72A2" w:rsidRPr="006E72A2" w:rsidRDefault="006E72A2" w:rsidP="006E72A2">
      <w:pPr>
        <w:rPr>
          <w:lang w:val="ru-RU"/>
        </w:rPr>
      </w:pPr>
      <w:r w:rsidRPr="006E72A2">
        <w:rPr>
          <w:lang w:val="ru-RU"/>
        </w:rPr>
        <w:t>С точки зрения этики трансплантация органов предполагает учет двух жизней: донора и реципиента. Поэтому всегда поднимаются такие этические вопросы, как кто должен давать согласие на донорство, а также кто должен иметь право на его получение. Кроме того, регулирование может включать в себя контроль финансовых стимулов, предоставляемых за донорство, чтобы убедиться, что они не влияют на принятие решений и не приводят к злоупотреблениям или неправильному использованию изъятых органов.</w:t>
      </w:r>
    </w:p>
    <w:p w:rsidR="006E72A2" w:rsidRPr="006E72A2" w:rsidRDefault="006E72A2" w:rsidP="006E72A2">
      <w:pPr>
        <w:rPr>
          <w:lang w:val="ru-RU"/>
        </w:rPr>
      </w:pPr>
      <w:r w:rsidRPr="006E72A2">
        <w:rPr>
          <w:lang w:val="ru-RU"/>
        </w:rPr>
        <w:t xml:space="preserve">Законодательные меры также позволяют гарантировать безопасность донора и реципиента, устанавливая стандарты, определяющие, какие органы могут быть безопасно пересажены из тела одного человека в тело другого. Это может включать обеспечение совместимости иммунной системы реципиента и донорского органа, подтверждение возрастных требований или даже определение органов, наиболее подходящих для трансплантации, </w:t>
      </w:r>
      <w:proofErr w:type="gramStart"/>
      <w:r w:rsidRPr="006E72A2">
        <w:rPr>
          <w:lang w:val="ru-RU"/>
        </w:rPr>
        <w:t>например</w:t>
      </w:r>
      <w:proofErr w:type="gramEnd"/>
      <w:r w:rsidRPr="006E72A2">
        <w:rPr>
          <w:lang w:val="ru-RU"/>
        </w:rPr>
        <w:t xml:space="preserve"> сердца или почек, в отличие от менее распространенных органов, таких как печень. Такое законодательство также помогает сохранить конфиденциальность между донором и реципиентом, а также любую другую информацию об истории болезни каждого из участников.</w:t>
      </w:r>
    </w:p>
    <w:p w:rsidR="006E72A2" w:rsidRPr="006E72A2" w:rsidRDefault="006E72A2" w:rsidP="006E72A2">
      <w:pPr>
        <w:rPr>
          <w:lang w:val="ru-RU"/>
        </w:rPr>
      </w:pPr>
      <w:r w:rsidRPr="006E72A2">
        <w:rPr>
          <w:lang w:val="ru-RU"/>
        </w:rPr>
        <w:t xml:space="preserve">Законодательство о трансплантации органов/тканей человека также влияет </w:t>
      </w:r>
      <w:proofErr w:type="gramStart"/>
      <w:r w:rsidRPr="006E72A2">
        <w:rPr>
          <w:lang w:val="ru-RU"/>
        </w:rPr>
        <w:t>на юридические права пациентов</w:t>
      </w:r>
      <w:proofErr w:type="gramEnd"/>
      <w:r w:rsidRPr="006E72A2">
        <w:rPr>
          <w:lang w:val="ru-RU"/>
        </w:rPr>
        <w:t xml:space="preserve"> при использовании донорских тканей/органов; эти права могут возникнуть в случае осложнений после операции, вызванных неправильным обращением при транспортировке или хранении (например, если перед этим не были проведены тесты на совместимость групп крови)</w:t>
      </w:r>
    </w:p>
    <w:p w:rsidR="006E72A2" w:rsidRPr="006E72A2" w:rsidRDefault="006E72A2" w:rsidP="006E72A2">
      <w:pPr>
        <w:rPr>
          <w:lang w:val="ru-RU"/>
        </w:rPr>
      </w:pPr>
      <w:r w:rsidRPr="006E72A2">
        <w:rPr>
          <w:lang w:val="ru-RU"/>
        </w:rPr>
        <w:t>или по вине медицинского работника, ответственного за проведение операции (например, по вине медицинского работника, ответственного за проведение операции). В некоторых странах против больниц даже могут быть возбуждены судебные дела, если они не проинформировали потенциальных доноров о возможных рисках, связанных с донорством их тканей/органов до проведения операции). Наконец, в нормативных актах может быть оговорено, в течение какого времени пациент должен ждать, прежде чем он сможет получить еще одну ткань/орган от третьей стороны после того, как он получил ее ранее (в некоторых странах действуют ограничения, направленные на защиту от злоупотреблений в отношении доноров без их ведома).</w:t>
      </w:r>
    </w:p>
    <w:p w:rsidR="006E72A2" w:rsidRPr="006E72A2" w:rsidRDefault="006E72A2" w:rsidP="006E72A2">
      <w:pPr>
        <w:rPr>
          <w:lang w:val="ru-RU"/>
        </w:rPr>
      </w:pPr>
      <w:r w:rsidRPr="006E72A2">
        <w:rPr>
          <w:lang w:val="ru-RU"/>
        </w:rPr>
        <w:t>В целом законы, регулирующие трансплантацию тканей/органов человека, со временем претерпели изменения как внутри страны, так и, что более важно, на глобальном уровне, благодаря соглашениям между правительствами всех стран мира, что делает их важной частью международного медицинского законодательства. Целью такого законодательства является защита частной жизни человека, а также обеспечение необходимых гарантий против потенциальных злоупотреблений при проведении подобных процедур, что в конечном итоге помогает обеспечить безопасность участников процесса, независимо от их географического местонахождения.</w:t>
      </w:r>
      <w:bookmarkEnd w:id="0"/>
    </w:p>
    <w:sectPr w:rsidR="006E72A2" w:rsidRPr="006E72A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8C8"/>
    <w:rsid w:val="006C34E7"/>
    <w:rsid w:val="006E72A2"/>
    <w:rsid w:val="00C44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66722"/>
  <w15:chartTrackingRefBased/>
  <w15:docId w15:val="{AC99863F-C497-4397-A2FB-07503DBA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E72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72A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519</Words>
  <Characters>2963</Characters>
  <Application>Microsoft Office Word</Application>
  <DocSecurity>0</DocSecurity>
  <Lines>24</Lines>
  <Paragraphs>6</Paragraphs>
  <ScaleCrop>false</ScaleCrop>
  <Company>SPecialiST RePack</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2023-07-31T19:08:00Z</dcterms:created>
  <dcterms:modified xsi:type="dcterms:W3CDTF">2023-07-31T19:09:00Z</dcterms:modified>
</cp:coreProperties>
</file>