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2B" w:rsidRDefault="000304D2" w:rsidP="000304D2">
      <w:pPr>
        <w:pStyle w:val="1"/>
        <w:rPr>
          <w:lang w:val="ru-RU"/>
        </w:rPr>
      </w:pPr>
      <w:r w:rsidRPr="000304D2">
        <w:rPr>
          <w:lang w:val="ru-RU"/>
        </w:rPr>
        <w:t>Медицинский эксперимент, пределы допустимости, правовые вопросы</w:t>
      </w:r>
    </w:p>
    <w:p w:rsidR="000304D2" w:rsidRPr="000304D2" w:rsidRDefault="000304D2" w:rsidP="000304D2">
      <w:pPr>
        <w:rPr>
          <w:lang w:val="ru-RU"/>
        </w:rPr>
      </w:pPr>
      <w:bookmarkStart w:id="0" w:name="_GoBack"/>
      <w:r w:rsidRPr="000304D2">
        <w:rPr>
          <w:lang w:val="ru-RU"/>
        </w:rPr>
        <w:t>Медицинские эксперименты, если они проводятся с соблюдением этических норм и законодательных предписаний, являются бесценным инструментом для медицинских исследований и прогресса. Однако остаются вопросы о том, какие границы должны быть установлены или допустимы, когда речь идет о медицинских экспериментах на людях и животных. В данной статье рассматриваются некоторые правовые вопросы, связанные с медицинскими экспериментами, с различных точек зрения.</w:t>
      </w:r>
    </w:p>
    <w:p w:rsidR="000304D2" w:rsidRPr="000304D2" w:rsidRDefault="000304D2" w:rsidP="000304D2">
      <w:pPr>
        <w:rPr>
          <w:lang w:val="ru-RU"/>
        </w:rPr>
      </w:pPr>
      <w:r w:rsidRPr="000304D2">
        <w:rPr>
          <w:lang w:val="ru-RU"/>
        </w:rPr>
        <w:t>Этические аспекты, касающиеся экспериментальных исследований на людях, обсуждались философами на протяжении многих веков. В наше время эти дискуссии переросли в подробные нормативные документы, регламентирующие этические нормы проведения экспериментов на людях. В США Национальные институты здравоохранения (NIH) установили строгие правила, которые должны соблюдаться для того, чтобы все проводимые эксперименты не выходили за рамки допустимых этических норм.</w:t>
      </w:r>
    </w:p>
    <w:p w:rsidR="000304D2" w:rsidRPr="000304D2" w:rsidRDefault="000304D2" w:rsidP="000304D2">
      <w:pPr>
        <w:rPr>
          <w:lang w:val="ru-RU"/>
        </w:rPr>
      </w:pPr>
      <w:r w:rsidRPr="000304D2">
        <w:rPr>
          <w:lang w:val="ru-RU"/>
        </w:rPr>
        <w:t>Эти принципы устанавливают определенные минимальные стандарты для форм информированного согласия, которые должны быть подписаны каждым участником перед участием в эксперименте. Эти формы должны содержать конкретные формулировки, определяющие права человека в ходе эксперимента, включая право отказаться от участия в эксперименте или прекратить его в любое время без каких-либо последствий или наказаний. Они также включают информацию о потенциальных рисках, связанных с участием в эксперименте, и потенциальных преимуществах, которые могут быть получены в результате участия в исследовании.</w:t>
      </w:r>
    </w:p>
    <w:p w:rsidR="000304D2" w:rsidRPr="000304D2" w:rsidRDefault="000304D2" w:rsidP="000304D2">
      <w:pPr>
        <w:rPr>
          <w:lang w:val="ru-RU"/>
        </w:rPr>
      </w:pPr>
      <w:r w:rsidRPr="000304D2">
        <w:rPr>
          <w:lang w:val="ru-RU"/>
        </w:rPr>
        <w:t>При проведении экспериментов с участием животных исследователи должны соблюдать законы, направленные на защиту прав животных и предотвращение жестокого обращения с ними, используемыми в лабораториях для исследовательских целей. Закон о благополучии животных (</w:t>
      </w:r>
      <w:proofErr w:type="spellStart"/>
      <w:r w:rsidRPr="000304D2">
        <w:rPr>
          <w:lang w:val="ru-RU"/>
        </w:rPr>
        <w:t>Animal</w:t>
      </w:r>
      <w:proofErr w:type="spellEnd"/>
      <w:r w:rsidRPr="000304D2">
        <w:rPr>
          <w:lang w:val="ru-RU"/>
        </w:rPr>
        <w:t xml:space="preserve"> </w:t>
      </w:r>
      <w:proofErr w:type="spellStart"/>
      <w:r w:rsidRPr="000304D2">
        <w:rPr>
          <w:lang w:val="ru-RU"/>
        </w:rPr>
        <w:t>Welfare</w:t>
      </w:r>
      <w:proofErr w:type="spellEnd"/>
      <w:r w:rsidRPr="000304D2">
        <w:rPr>
          <w:lang w:val="ru-RU"/>
        </w:rPr>
        <w:t xml:space="preserve"> </w:t>
      </w:r>
      <w:proofErr w:type="spellStart"/>
      <w:r w:rsidRPr="000304D2">
        <w:rPr>
          <w:lang w:val="ru-RU"/>
        </w:rPr>
        <w:t>Act</w:t>
      </w:r>
      <w:proofErr w:type="spellEnd"/>
      <w:r w:rsidRPr="000304D2">
        <w:rPr>
          <w:lang w:val="ru-RU"/>
        </w:rPr>
        <w:t>, AWA) является основным законодательным актом, регулирующим научные исследования с использованием животных и устанавливающим рамки гуманного обращения с животными во время экспериментов, а также ограничения на проведение с ними тех или иных процедур. С течением времени AWA совершенствовался путем внесения в него поправок, которые еще больше ограничивают возможности ученых по использованию животных в экспериментах и обеспечивают защиту от таких жестоких методов, как вивисекция — хирургические операции, проводимые на живых существах без анестезии или других физических вмешательств, призванных минимизировать боль, причиняемую животным при использовании их в лабораторных условиях.</w:t>
      </w:r>
    </w:p>
    <w:p w:rsidR="000304D2" w:rsidRPr="000304D2" w:rsidRDefault="000304D2" w:rsidP="000304D2">
      <w:pPr>
        <w:rPr>
          <w:lang w:val="ru-RU"/>
        </w:rPr>
      </w:pPr>
      <w:r w:rsidRPr="000304D2">
        <w:rPr>
          <w:lang w:val="ru-RU"/>
        </w:rPr>
        <w:t xml:space="preserve">В дополнение к этическим соображениям, регулирующим проведение испытаний как на людях, так и на животных, законы, связанные с защитой частной жизни, еще более ограничивают доступ ученых к данным при проведении исследований, особенно тех, в которых участвуют люди, чья персональная идентифицируемая информация (PII) считается строго конфиденциальной и привилегированной в соответствии с правилами HIPAA, установленными Министерством здравоохранения и социальных служб США. Поэтому исследователи, желающие получить доступ к охраняемой медицинской информации, должны получить разрешение на работу с такими данными либо от самого испытуемого, либо от Совета по обзору институтов. Соблюдение строгих правил, касающихся безопасности PII, позволяет обеспечить конфиденциальность респондентов. Кроме того, эти правила </w:t>
      </w:r>
      <w:r w:rsidRPr="000304D2">
        <w:rPr>
          <w:lang w:val="ru-RU"/>
        </w:rPr>
        <w:lastRenderedPageBreak/>
        <w:t>предусматривают конкретные сроки, в течение которых частная медицинская информация должна быть удалена после завершения исследования, часто 3–5 лет в зависимости от юрисдикции.</w:t>
      </w:r>
    </w:p>
    <w:p w:rsidR="000304D2" w:rsidRPr="000304D2" w:rsidRDefault="000304D2" w:rsidP="000304D2">
      <w:pPr>
        <w:rPr>
          <w:lang w:val="ru-RU"/>
        </w:rPr>
      </w:pPr>
      <w:r w:rsidRPr="000304D2">
        <w:rPr>
          <w:lang w:val="ru-RU"/>
        </w:rPr>
        <w:t>Помимо всех вышеперечисленных вопросов, касающихся протоколов эксперимента, существует опасение по поводу ответственности в случае возникновения непредвиденных обстоятельств, будь то причинение вреда респонденту во время активного участия в исследовании, вина ложится на спонсора-исследователя, если это разрешено в рамках законной допустимости, что может означать судебные тяжбы с дорогостоящими убытками, однако при соответствующей разработке и минимизации факторов риска они смягчаются, обеспечивая более высокий уровень безопасности. Все рассмотренные вопросы требуют четкого понимания допустимых параметров, особенно с учетом современного климата при решении различных вопросов, связанных с наукой, особенно связанных с использованием живых испытуемых, прецеденты, установленные в прошлом, диктуют закон сегодня, но всегда есть возможность улучшить аспекты в соответствии с изменяющейся средой, потребностями нового времени, вероятно, никогда не будет совершенной системы, однако лучше всего сформулировать подходящую политику, способную обеспечить заинтересованным сторонам пользу для общества в конечном итоге все выигрывают.</w:t>
      </w:r>
      <w:bookmarkEnd w:id="0"/>
    </w:p>
    <w:sectPr w:rsidR="000304D2" w:rsidRPr="000304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FB"/>
    <w:rsid w:val="000304D2"/>
    <w:rsid w:val="008A5BFB"/>
    <w:rsid w:val="009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79CA"/>
  <w15:chartTrackingRefBased/>
  <w15:docId w15:val="{EAFF3852-A23A-46A0-ADB2-B72B88C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2023-07-31T19:11:00Z</dcterms:created>
  <dcterms:modified xsi:type="dcterms:W3CDTF">2023-07-31T19:13:00Z</dcterms:modified>
</cp:coreProperties>
</file>