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A5" w:rsidRDefault="00AB1ADC" w:rsidP="00AB1ADC">
      <w:pPr>
        <w:pStyle w:val="1"/>
        <w:rPr>
          <w:lang w:val="ru-RU"/>
        </w:rPr>
      </w:pPr>
      <w:r w:rsidRPr="00AB1ADC">
        <w:rPr>
          <w:lang w:val="ru-RU"/>
        </w:rPr>
        <w:t>Понятие, предмет и метод медицинского права</w:t>
      </w:r>
    </w:p>
    <w:p w:rsidR="00AB1ADC" w:rsidRPr="00AB1ADC" w:rsidRDefault="00AB1ADC" w:rsidP="00AB1ADC">
      <w:pPr>
        <w:rPr>
          <w:lang w:val="ru-RU"/>
        </w:rPr>
      </w:pPr>
      <w:bookmarkStart w:id="0" w:name="_GoBack"/>
      <w:r w:rsidRPr="00AB1ADC">
        <w:rPr>
          <w:lang w:val="ru-RU"/>
        </w:rPr>
        <w:t>Медицинское право — важная и сложная правовая область, обеспечивающая юридическое руководство по этическим, профессиональным и общим вопросам здравоохранения. Это понятие включает в себя применение гражданских и уголовных законов, этических принципов и подходов к принятию медицинских решений. Это обширный предмет, охватывающий различные темы, такие как дела о медицинской халатности и небрежности, права и конфиденциальность пациента, вопросы соблюдения правил здравоохранения, вопросы этики общественного здравоохранения, законы о трансплантации органов, проблемы биотехнологий, связанные с процессами формирования политики в области здравоохранения.</w:t>
      </w:r>
    </w:p>
    <w:p w:rsidR="00AB1ADC" w:rsidRPr="00AB1ADC" w:rsidRDefault="00AB1ADC" w:rsidP="00AB1ADC">
      <w:pPr>
        <w:rPr>
          <w:lang w:val="ru-RU"/>
        </w:rPr>
      </w:pPr>
      <w:r w:rsidRPr="00AB1ADC">
        <w:rPr>
          <w:lang w:val="ru-RU"/>
        </w:rPr>
        <w:t>Концепция медицинского права впервые возникла в начале XX века, когда инициативы в области общественного здравоохранения стали играть более заметную роль в улучшении доступа к медицинским услугам для малообеспеченных слоев населения. С тех пор в разных странах оно было сформулировано в виде различных сводов правил, регулирующих медицинскую практику как в клинических условиях, так и за их пределами. Основной целью этой области является обеспечение безопасности пациентов при соблюдении этических норм путем определения допустимых практик в медицине.</w:t>
      </w:r>
    </w:p>
    <w:p w:rsidR="00AB1ADC" w:rsidRPr="00AB1ADC" w:rsidRDefault="00AB1ADC" w:rsidP="00AB1ADC">
      <w:pPr>
        <w:rPr>
          <w:lang w:val="ru-RU"/>
        </w:rPr>
      </w:pPr>
      <w:r w:rsidRPr="00AB1ADC">
        <w:rPr>
          <w:lang w:val="ru-RU"/>
        </w:rPr>
        <w:t xml:space="preserve">Медицинское право можно определить по трем основным составляющим: предмету (или теме), методу (или подходу) и сфере действия (или диапазону). Сфера действия медицинского права может варьироваться от местных законов, действующих только в пределах одной юрисдикции, до международных договоров, которые в целом соблюдаются всеми странами в отношении определенных вопросов. В качестве метода могут использоваться судебные решения (решения судов, основанные на конституционных законах или прецедентах), статуты (законы, принятые законодательными органами) или нормативные акты, принятые административными органами, такими как комиссии </w:t>
      </w:r>
      <w:proofErr w:type="spellStart"/>
      <w:r w:rsidRPr="00AB1ADC">
        <w:rPr>
          <w:lang w:val="ru-RU"/>
        </w:rPr>
        <w:t>Medicare</w:t>
      </w:r>
      <w:proofErr w:type="spellEnd"/>
      <w:r w:rsidRPr="00AB1ADC">
        <w:rPr>
          <w:lang w:val="ru-RU"/>
        </w:rPr>
        <w:t xml:space="preserve">, </w:t>
      </w:r>
      <w:proofErr w:type="spellStart"/>
      <w:r w:rsidRPr="00AB1ADC">
        <w:rPr>
          <w:lang w:val="ru-RU"/>
        </w:rPr>
        <w:t>Medicaid</w:t>
      </w:r>
      <w:proofErr w:type="spellEnd"/>
      <w:r w:rsidRPr="00AB1ADC">
        <w:rPr>
          <w:lang w:val="ru-RU"/>
        </w:rPr>
        <w:t xml:space="preserve"> и т. д., а предмет исследования охватывает любые вопросы, связанные с медициной, включая вопросы ответственности за недобросовестную практику, конкретные методы лечения / операции / процедуры и т. д., права пациента (включая право доступа), требования информированного согласия и т. д.</w:t>
      </w:r>
    </w:p>
    <w:p w:rsidR="00AB1ADC" w:rsidRPr="00AB1ADC" w:rsidRDefault="00AB1ADC" w:rsidP="00AB1ADC">
      <w:pPr>
        <w:rPr>
          <w:lang w:val="ru-RU"/>
        </w:rPr>
      </w:pPr>
      <w:r w:rsidRPr="00AB1ADC">
        <w:rPr>
          <w:lang w:val="ru-RU"/>
        </w:rPr>
        <w:t>Одним из основных аспектов, отличающих медицинское право от других областей права, является концепция «доктрины» или морального обоснования, широко известная как «этика». Медицинские юристы склонны интерпретировать законы с точки зрения этики, где действия должны не только соответствовать правовым нормам, но и ставить безопасность пациента превыше всего. Кроме того, они часто обладают знаниями в различных областях, таких как эпидемиология, поэтому при разрешении споров между сторонами, участвующими в медиации, они могут лучше оценить любую ситуацию с разных точек зрения, а не полагаться только на судебные прецеденты или законодательные акты.</w:t>
      </w:r>
    </w:p>
    <w:p w:rsidR="00AB1ADC" w:rsidRPr="00AB1ADC" w:rsidRDefault="00AB1ADC" w:rsidP="00AB1ADC">
      <w:pPr>
        <w:rPr>
          <w:lang w:val="ru-RU"/>
        </w:rPr>
      </w:pPr>
      <w:r w:rsidRPr="00AB1ADC">
        <w:rPr>
          <w:lang w:val="ru-RU"/>
        </w:rPr>
        <w:t>В заключение можно сказать, что медицинское право играет важную роль в принятии процессуальных решений, касающихся медицинского обслуживания и безопасности пациентов на различных уровнях, включая местную юрисдикцию, национальное законодательство, международные договоры и т. </w:t>
      </w:r>
      <w:proofErr w:type="gramStart"/>
      <w:r w:rsidRPr="00AB1ADC">
        <w:rPr>
          <w:lang w:val="ru-RU"/>
        </w:rPr>
        <w:t>д..</w:t>
      </w:r>
      <w:proofErr w:type="gramEnd"/>
      <w:r w:rsidRPr="00AB1ADC">
        <w:rPr>
          <w:lang w:val="ru-RU"/>
        </w:rPr>
        <w:t xml:space="preserve"> Этот комплекс знаний направлен на обеспечение соблюдения врачами стандартов, установленных кодексами/руководствами/статутами профессионального поведения, а также на оказание помощи политикам в формировании их политики. Адвокатам требуются специальные знания в области философских концепций, таких как биоэтика, общественное здравоохранение, а также в других областях, таких как конституционная, административная, </w:t>
      </w:r>
      <w:r w:rsidRPr="00AB1ADC">
        <w:rPr>
          <w:lang w:val="ru-RU"/>
        </w:rPr>
        <w:lastRenderedPageBreak/>
        <w:t>гражданская и уголовная системы правосудия, чтобы они могли разрешать любые правовые конфликты, связанные с этими темами, используя многочисленные имеющиеся в их распоряжении средства, т. е. доктрину / мораль, а также, в случае необходимости, реальные судебные разбирательства.</w:t>
      </w:r>
      <w:bookmarkEnd w:id="0"/>
    </w:p>
    <w:sectPr w:rsidR="00AB1ADC" w:rsidRPr="00AB1A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B5"/>
    <w:rsid w:val="000922B5"/>
    <w:rsid w:val="002F4DA5"/>
    <w:rsid w:val="00A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C8DA"/>
  <w15:chartTrackingRefBased/>
  <w15:docId w15:val="{96132B1B-EFC1-4F9F-9F93-5E947CDF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2023-07-31T19:18:00Z</dcterms:created>
  <dcterms:modified xsi:type="dcterms:W3CDTF">2023-07-31T19:19:00Z</dcterms:modified>
</cp:coreProperties>
</file>