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66" w:rsidRDefault="007818B7" w:rsidP="007818B7">
      <w:pPr>
        <w:pStyle w:val="1"/>
        <w:rPr>
          <w:lang w:val="ru-RU"/>
        </w:rPr>
      </w:pPr>
      <w:r w:rsidRPr="007818B7">
        <w:rPr>
          <w:lang w:val="ru-RU"/>
        </w:rPr>
        <w:t>Проблемы права и психиатрии в контексте медицинского права</w:t>
      </w:r>
    </w:p>
    <w:p w:rsidR="007818B7" w:rsidRPr="007818B7" w:rsidRDefault="007818B7" w:rsidP="007818B7">
      <w:pPr>
        <w:rPr>
          <w:lang w:val="ru-RU"/>
        </w:rPr>
      </w:pPr>
      <w:bookmarkStart w:id="0" w:name="_GoBack"/>
      <w:r w:rsidRPr="007818B7">
        <w:rPr>
          <w:lang w:val="ru-RU"/>
        </w:rPr>
        <w:t>Медицинское право — это постоянно развивающаяся область исследования, полная сложностей и пересекающихся дисциплин. Особый уголок этой области — пересечение права и психиатрии, поскольку обе эти дисциплины важным образом взаимодействуют с медицинским правовым ландшафтом. В данной статье мы рассмотрим проблемы, возникающие между правом и психиатрией в медико-правовом контексте.</w:t>
      </w:r>
    </w:p>
    <w:p w:rsidR="007818B7" w:rsidRPr="007818B7" w:rsidRDefault="007818B7" w:rsidP="007818B7">
      <w:pPr>
        <w:rPr>
          <w:lang w:val="ru-RU"/>
        </w:rPr>
      </w:pPr>
      <w:r w:rsidRPr="007818B7">
        <w:rPr>
          <w:lang w:val="ru-RU"/>
        </w:rPr>
        <w:t>Одним из основных вопросов, возникающих в психиатрии, является определение состояния психического здоровья человека. Процесс оценки, используемый для такого определения, является сложным, поскольку включает в себя как субъективные, так и объективные критерии. Это означает, что мнения экспертов относительно состояния психического здоровья пациента часто расходятся. Это может привести к конфликтам в судах, пытающихся интерпретировать законы или нормативные акты о психическом здоровье, поскольку они должны определить, какое мнение имеет больший вес или авторитет при взвешивании различных интерпретаций одних и тех же доказательств. Кроме того, эти конфликты могут быть осложнены развитием законодательства и стандартов психиатрической экспертизы, которые варьируются от штата к штату.</w:t>
      </w:r>
    </w:p>
    <w:p w:rsidR="007818B7" w:rsidRPr="007818B7" w:rsidRDefault="007818B7" w:rsidP="007818B7">
      <w:pPr>
        <w:rPr>
          <w:lang w:val="ru-RU"/>
        </w:rPr>
      </w:pPr>
      <w:r w:rsidRPr="007818B7">
        <w:rPr>
          <w:lang w:val="ru-RU"/>
        </w:rPr>
        <w:t>Когда речь идет об уголовных делах с участием психически больных подозреваемых или обвиняемых, проблемы соблюдения процессуальных норм становятся еще более сложными для судов, пытающихся найти баланс между адекватной защитой от самообвинения и потребностями психически больного человека, который может быть не в состоянии принимать компетентные решения относительно собственного ухода/лечения или отказа от прав, связанных с его делом. Определение дееспособности может также осложниться, если возникнут вопросы относительно способности человека понимать предъявляемые ему обвинения или полноценно участвовать в судебном разбирательстве, что приведет к сложным этическим дилеммам для всех юристов, ведущих такие дела с обеих сторон (обвинения и защиты).</w:t>
      </w:r>
    </w:p>
    <w:p w:rsidR="007818B7" w:rsidRDefault="007818B7" w:rsidP="007818B7">
      <w:pPr>
        <w:rPr>
          <w:lang w:val="ru-RU"/>
        </w:rPr>
      </w:pPr>
      <w:r w:rsidRPr="007818B7">
        <w:rPr>
          <w:lang w:val="ru-RU"/>
        </w:rPr>
        <w:t xml:space="preserve">Более того, многие люди с тяжелыми психическими заболеваниями в конечном итоге проводят длительное время в психиатрических больницах, однако при </w:t>
      </w:r>
      <w:proofErr w:type="spellStart"/>
      <w:r w:rsidRPr="007818B7">
        <w:rPr>
          <w:lang w:val="ru-RU"/>
        </w:rPr>
        <w:t>реинтеграции</w:t>
      </w:r>
      <w:proofErr w:type="spellEnd"/>
      <w:r w:rsidRPr="007818B7">
        <w:rPr>
          <w:lang w:val="ru-RU"/>
        </w:rPr>
        <w:t xml:space="preserve"> таких людей в общество необходимо учитывать соображения общественной безопасности, что делает планирование выписки еще более сложной задачей, чем помещение пациента в тюрьму, поскольку после возвращения в общество службы защиты могут оказаться недоступными для непрерывного/последующего ухода, необходимого для контроля прогресса, достигнутого в ходе лечения/содержания под стражей и т. д.. </w:t>
      </w:r>
    </w:p>
    <w:p w:rsidR="007818B7" w:rsidRDefault="007818B7" w:rsidP="007818B7">
      <w:pPr>
        <w:rPr>
          <w:lang w:val="ru-RU"/>
        </w:rPr>
      </w:pPr>
      <w:r w:rsidRPr="007818B7">
        <w:rPr>
          <w:lang w:val="ru-RU"/>
        </w:rPr>
        <w:t>Наконец, часто возникает путаница при определении того, следует ли применять недобровольное обязательство в сравнении с длительным гражданским заключением без достаточного доступа/возвращения прав в течение периода вне такого заключения,</w:t>
      </w:r>
      <w:r>
        <w:rPr>
          <w:lang w:val="ru-RU"/>
        </w:rPr>
        <w:t xml:space="preserve"> например, права голоса и т. д.</w:t>
      </w:r>
    </w:p>
    <w:p w:rsidR="007818B7" w:rsidRPr="007818B7" w:rsidRDefault="007818B7" w:rsidP="007818B7">
      <w:pPr>
        <w:rPr>
          <w:lang w:val="ru-RU"/>
        </w:rPr>
      </w:pPr>
      <w:r w:rsidRPr="007818B7">
        <w:rPr>
          <w:lang w:val="ru-RU"/>
        </w:rPr>
        <w:t xml:space="preserve">Все эти вопросы создают многочисленные проблемы при попытке обеспечить истинное правосудие в медицинских правовых контекстах, связанных, в частности, но не исключительно, с проблемами психического здоровья и правами, предоставляемыми заключенным; тем не менее были разработаны соответствующие эмпирически обоснованные стандарты и методики, предоставляющие врачам и судам объективные данные, на основании которых могут приниматься решения, ведущие к более справедливым результатам по всему спектру (гражданское и уголовное судопроизводство) в таких областях. Соответственно, юристы нуждаются в дополнительном обучении, чтобы понимать все сложности, связанные с этим, и правильно ориентироваться в имеющихся курсах, чтобы обеспечить </w:t>
      </w:r>
      <w:r w:rsidRPr="007818B7">
        <w:rPr>
          <w:lang w:val="ru-RU"/>
        </w:rPr>
        <w:lastRenderedPageBreak/>
        <w:t>лучшие результаты в целом, особенно для уязвимых групп населения, требующих особого внимания в некоторых случаях.</w:t>
      </w:r>
      <w:bookmarkEnd w:id="0"/>
    </w:p>
    <w:sectPr w:rsidR="007818B7" w:rsidRPr="007818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2A"/>
    <w:rsid w:val="00773266"/>
    <w:rsid w:val="007818B7"/>
    <w:rsid w:val="009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8428"/>
  <w15:chartTrackingRefBased/>
  <w15:docId w15:val="{598BE56B-31AF-480A-8939-421473F0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2023-07-31T19:27:00Z</dcterms:created>
  <dcterms:modified xsi:type="dcterms:W3CDTF">2023-07-31T19:29:00Z</dcterms:modified>
</cp:coreProperties>
</file>