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B9B" w:rsidRPr="00E15C8D" w:rsidRDefault="00E15C8D" w:rsidP="00E15C8D">
      <w:pPr>
        <w:pStyle w:val="1"/>
        <w:rPr>
          <w:lang w:val="ru-RU"/>
        </w:rPr>
      </w:pPr>
      <w:r w:rsidRPr="00E15C8D">
        <w:rPr>
          <w:lang w:val="ru-RU"/>
        </w:rPr>
        <w:t>Системы здравоохранения</w:t>
      </w:r>
      <w:r>
        <w:rPr>
          <w:lang w:val="ru-RU"/>
        </w:rPr>
        <w:t>:</w:t>
      </w:r>
      <w:r w:rsidRPr="00E15C8D">
        <w:rPr>
          <w:lang w:val="ru-RU"/>
        </w:rPr>
        <w:t xml:space="preserve"> общие принципы строения и сравнительная характеристика</w:t>
      </w:r>
    </w:p>
    <w:p w:rsidR="00E15C8D" w:rsidRPr="00E15C8D" w:rsidRDefault="00E15C8D" w:rsidP="00E15C8D">
      <w:pPr>
        <w:rPr>
          <w:lang w:val="ru-RU"/>
        </w:rPr>
      </w:pPr>
      <w:bookmarkStart w:id="0" w:name="_GoBack"/>
      <w:r w:rsidRPr="00E15C8D">
        <w:rPr>
          <w:lang w:val="ru-RU"/>
        </w:rPr>
        <w:t>Медицинское право является важной частью любой системы здравоохранения, поскольку оно обеспечивает базовую правовую основу, помогающую врачам и другим медицинским работникам оказывать качественные медицинские услуги. В данной статье будет представлен краткий обзор общих принципов медицинского права, применимых в различных системах здравоохранения, а также дана сравнительная характеристика различных систем здравоохранения.</w:t>
      </w:r>
    </w:p>
    <w:p w:rsidR="00E15C8D" w:rsidRPr="00E15C8D" w:rsidRDefault="00E15C8D" w:rsidP="00E15C8D">
      <w:pPr>
        <w:rPr>
          <w:lang w:val="ru-RU"/>
        </w:rPr>
      </w:pPr>
      <w:r w:rsidRPr="00E15C8D">
        <w:rPr>
          <w:lang w:val="ru-RU"/>
        </w:rPr>
        <w:t>Наиболее общим правовым принципом, лежащим в основе многих систем здравоохранения, является принцип автономии. Автономия означает право человека самостоятельно принимать решения о своем лечении и считается одним из основополагающих принципов медицинского права. Это включает в себя как право на отказ от лечения, так и право на доступ к определенным видам лечения по запросу. Кроме того, во многих странах действуют законы об информированном согласии, согласно которым пациент должен дать свое четкое согласие на проведение какой-либо медицинской процедуры или лечения.</w:t>
      </w:r>
    </w:p>
    <w:p w:rsidR="00E15C8D" w:rsidRPr="00E15C8D" w:rsidRDefault="00E15C8D" w:rsidP="00E15C8D">
      <w:pPr>
        <w:rPr>
          <w:lang w:val="ru-RU"/>
        </w:rPr>
      </w:pPr>
      <w:r w:rsidRPr="00E15C8D">
        <w:rPr>
          <w:lang w:val="ru-RU"/>
        </w:rPr>
        <w:t>Другим основополагающим принципом медицинского права является конфиденциальность, которая гарантирует, что медицинская информация пациента остается частной и конфиденциальной между ним и его врачом или другим медицинским работником, участвующим в его лечении. Это также относится к случаям, когда пациент желает поделиться информацией с членами своей семьи или близкими друзьями — они должны дать согласие на распространение этой информации не только между собой и своим врачом или медсестрой.</w:t>
      </w:r>
    </w:p>
    <w:p w:rsidR="00E15C8D" w:rsidRPr="00E15C8D" w:rsidRDefault="00E15C8D" w:rsidP="00E15C8D">
      <w:pPr>
        <w:rPr>
          <w:lang w:val="ru-RU"/>
        </w:rPr>
      </w:pPr>
      <w:r w:rsidRPr="00E15C8D">
        <w:rPr>
          <w:lang w:val="ru-RU"/>
        </w:rPr>
        <w:t>В-третьих, существуют законы, касающиеся недобросовестной практики, которые могут различаться в зависимости от юрисдикции, но в целом включают положения о халатности, гражданской ответственности за ущерб, причиненный в результате халатности (например, при неправильной диагностике заболевания), требования к страхованию медицинских работников, осуществляющих лечение/медицинские процедуры, и т. д. Иски о халатности подаются против врачей (или других соответствующих лиц), когда они не выполняют свои обязанности, предусмотренные действующим законодательством/нормативными актами или установленными стандартами в данной области, и таким образом взыскивается денежный ущерб, причиненный в результате такого нарушения (нарушений).</w:t>
      </w:r>
    </w:p>
    <w:p w:rsidR="00E15C8D" w:rsidRPr="00E15C8D" w:rsidRDefault="00E15C8D" w:rsidP="00E15C8D">
      <w:pPr>
        <w:rPr>
          <w:lang w:val="ru-RU"/>
        </w:rPr>
      </w:pPr>
      <w:r w:rsidRPr="00E15C8D">
        <w:rPr>
          <w:lang w:val="ru-RU"/>
        </w:rPr>
        <w:t>Наконец, существуют положения, непосредственно связанные с вопросами окончания жизни, например, положения, касающиеся предварительных распоряжений (</w:t>
      </w:r>
      <w:proofErr w:type="spellStart"/>
      <w:r w:rsidRPr="00E15C8D">
        <w:rPr>
          <w:lang w:val="ru-RU"/>
        </w:rPr>
        <w:t>ADs</w:t>
      </w:r>
      <w:proofErr w:type="spellEnd"/>
      <w:r w:rsidRPr="00E15C8D">
        <w:rPr>
          <w:lang w:val="ru-RU"/>
        </w:rPr>
        <w:t xml:space="preserve">). Эти документы позволяют пациентам, у которых диагностированы неизлечимые заболевания (или </w:t>
      </w:r>
      <w:proofErr w:type="gramStart"/>
      <w:r w:rsidRPr="00E15C8D">
        <w:rPr>
          <w:lang w:val="ru-RU"/>
        </w:rPr>
        <w:t>иным образом</w:t>
      </w:r>
      <w:proofErr w:type="gramEnd"/>
      <w:r w:rsidRPr="00E15C8D">
        <w:rPr>
          <w:lang w:val="ru-RU"/>
        </w:rPr>
        <w:t xml:space="preserve"> утратившим дееспособность), принимать решения по некоторым вопросам, касающимся их жизни, непосредственно перед смертью. В частности, речь может идти о том, кто имеет право принимать решения о прекращении жизни, такие как отказ от искусственного питания и гидратации, пожертвования и т. д., если пациент не может сообщить о своих желаниях при жизни из-за того, что просто не в состоянии сделать это в результате болезни, лишающей его способности к познанию.</w:t>
      </w:r>
    </w:p>
    <w:p w:rsidR="00E15C8D" w:rsidRPr="00E15C8D" w:rsidRDefault="00E15C8D" w:rsidP="00E15C8D">
      <w:pPr>
        <w:rPr>
          <w:lang w:val="ru-RU"/>
        </w:rPr>
      </w:pPr>
      <w:r w:rsidRPr="00E15C8D">
        <w:rPr>
          <w:lang w:val="ru-RU"/>
        </w:rPr>
        <w:t xml:space="preserve">Теперь мы рассмотрим некоторые сравнительные характеристики различных систем здравоохранения в мире, основанные на тех же принципах, о которых говорилось выше: Во-первых: автономия; почти все страны поддерживают хотя бы некоторую степень автономии пациента, хотя более развитые страны часто обеспечивают большую защиту, чем менее богатые, например, имеют специальные законодательные органы, которые помогают гарантировать, что индивидуальный </w:t>
      </w:r>
      <w:r w:rsidRPr="00E15C8D">
        <w:rPr>
          <w:lang w:val="ru-RU"/>
        </w:rPr>
        <w:lastRenderedPageBreak/>
        <w:t>выбор не будет нарушен, даже если определенные методы лечения могут быть непопулярными с политической точки зрения и т. д.. Во-вторых: конфиденциальность; опять же зависит от юрисдикции, но в целом все страны стремятся обеспечить конфиденциальность медицинских данных, за исключением случаев, когда законом предусмотрено иное — например, предоставление доказательств преступной деятельности в случае необходимости и т. </w:t>
      </w:r>
      <w:proofErr w:type="gramStart"/>
      <w:r w:rsidRPr="00E15C8D">
        <w:rPr>
          <w:lang w:val="ru-RU"/>
        </w:rPr>
        <w:t>д..</w:t>
      </w:r>
      <w:proofErr w:type="gramEnd"/>
      <w:r w:rsidRPr="00E15C8D">
        <w:rPr>
          <w:lang w:val="ru-RU"/>
        </w:rPr>
        <w:t xml:space="preserve"> В-третьих, иски о недобросовестной работе также различаются в разных юрисдикциях — в большинстве из них существуют несколько иные условия, при которых денежная компенсация может быть предоставлена в судебном порядке в связи с невыполнением разумных обязанностей и т. </w:t>
      </w:r>
      <w:proofErr w:type="gramStart"/>
      <w:r w:rsidRPr="00E15C8D">
        <w:rPr>
          <w:lang w:val="ru-RU"/>
        </w:rPr>
        <w:t>д..</w:t>
      </w:r>
      <w:proofErr w:type="gramEnd"/>
      <w:r w:rsidRPr="00E15C8D">
        <w:rPr>
          <w:lang w:val="ru-RU"/>
        </w:rPr>
        <w:t xml:space="preserve"> И наконец: AD, как правило, не слишком различаются, поскольку лица, принимающие решения, заранее оговаривают между собой, что является приемлемым и неприемлемым поведением на этапе поэтапного ухода из жизни.</w:t>
      </w:r>
    </w:p>
    <w:p w:rsidR="00E15C8D" w:rsidRPr="00E15C8D" w:rsidRDefault="00E15C8D" w:rsidP="00E15C8D">
      <w:pPr>
        <w:rPr>
          <w:lang w:val="ru-RU"/>
        </w:rPr>
      </w:pPr>
      <w:r w:rsidRPr="00E15C8D">
        <w:rPr>
          <w:lang w:val="ru-RU"/>
        </w:rPr>
        <w:t>В заключение можно отметить, что правовые элементы являются важнейшими аспектами каждой системы здравоохранения во всем мире, обеспечивая конкретные руководящие параметры, гарантирующие моральную корректность, отстаиваемую всеми сторонами, активно участвующими в соответствующей сфере — соблюдение прав пациента до самой смерти, надлежащее наказание за недобросовестные действия, независимо от национальности и географических границ, и т. д. Поэтому, оценивая сегодняшнее положение дел, мы должны с большим уважением относиться к руководящим принципам международного сообщества и конвенциям по правам человека, призванным обеспечить полную гармонию и справедливость, ликвидировать социально-экономический разрыв, возникший исключительно из-за неравенства в доступе к надлежащему образованию, а значит, обеспечить каждому населению равный статус-кво независимо от ориентации.</w:t>
      </w:r>
      <w:bookmarkEnd w:id="0"/>
    </w:p>
    <w:sectPr w:rsidR="00E15C8D" w:rsidRPr="00E15C8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618"/>
    <w:rsid w:val="00041618"/>
    <w:rsid w:val="00984B9B"/>
    <w:rsid w:val="00E1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AEC2"/>
  <w15:chartTrackingRefBased/>
  <w15:docId w15:val="{FC311702-7ED7-40A3-9BD8-DC9CBD78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15C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C8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781</Words>
  <Characters>4452</Characters>
  <Application>Microsoft Office Word</Application>
  <DocSecurity>0</DocSecurity>
  <Lines>37</Lines>
  <Paragraphs>10</Paragraphs>
  <ScaleCrop>false</ScaleCrop>
  <Company>SPecialiST RePack</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2023-07-31T19:32:00Z</dcterms:created>
  <dcterms:modified xsi:type="dcterms:W3CDTF">2023-07-31T19:33:00Z</dcterms:modified>
</cp:coreProperties>
</file>