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F8" w:rsidRPr="00EE0A8A" w:rsidRDefault="00EE0A8A" w:rsidP="00EE0A8A">
      <w:pPr>
        <w:pStyle w:val="1"/>
        <w:rPr>
          <w:lang w:val="ru-RU"/>
        </w:rPr>
      </w:pPr>
      <w:r w:rsidRPr="00EE0A8A">
        <w:rPr>
          <w:lang w:val="ru-RU"/>
        </w:rPr>
        <w:t>Иски о наследстве по римскому праву</w:t>
      </w:r>
    </w:p>
    <w:p w:rsidR="00EE0A8A" w:rsidRPr="00EE0A8A" w:rsidRDefault="00EE0A8A" w:rsidP="00EE0A8A">
      <w:pPr>
        <w:rPr>
          <w:lang w:val="ru-RU"/>
        </w:rPr>
      </w:pPr>
      <w:bookmarkStart w:id="0" w:name="_GoBack"/>
      <w:r w:rsidRPr="00EE0A8A">
        <w:rPr>
          <w:lang w:val="ru-RU"/>
        </w:rPr>
        <w:t>В римском праве понятие наследования тесно связано с гражданским статусом и правовым положением человека. Под наследственными притязаниями понимаются права и выгоды, которые человек может получить от умерших членов своей семьи, как правило, после их смерти. В римском праве существует четыре основные категории наследственных притязаний — </w:t>
      </w:r>
      <w:proofErr w:type="spellStart"/>
      <w:r w:rsidRPr="00EE0A8A">
        <w:rPr>
          <w:lang w:val="ru-RU"/>
        </w:rPr>
        <w:t>hereditas</w:t>
      </w:r>
      <w:proofErr w:type="spellEnd"/>
      <w:r w:rsidRPr="00EE0A8A">
        <w:rPr>
          <w:lang w:val="ru-RU"/>
        </w:rPr>
        <w:t xml:space="preserve"> </w:t>
      </w:r>
      <w:proofErr w:type="spellStart"/>
      <w:r w:rsidRPr="00EE0A8A">
        <w:rPr>
          <w:lang w:val="ru-RU"/>
        </w:rPr>
        <w:t>ad</w:t>
      </w:r>
      <w:proofErr w:type="spellEnd"/>
      <w:r w:rsidRPr="00EE0A8A">
        <w:rPr>
          <w:lang w:val="ru-RU"/>
        </w:rPr>
        <w:t xml:space="preserve"> </w:t>
      </w:r>
      <w:proofErr w:type="spellStart"/>
      <w:r w:rsidRPr="00EE0A8A">
        <w:rPr>
          <w:lang w:val="ru-RU"/>
        </w:rPr>
        <w:t>germanos</w:t>
      </w:r>
      <w:proofErr w:type="spellEnd"/>
      <w:r w:rsidRPr="00EE0A8A">
        <w:rPr>
          <w:lang w:val="ru-RU"/>
        </w:rPr>
        <w:t xml:space="preserve">, </w:t>
      </w:r>
      <w:proofErr w:type="spellStart"/>
      <w:r w:rsidRPr="00EE0A8A">
        <w:rPr>
          <w:lang w:val="ru-RU"/>
        </w:rPr>
        <w:t>hereditas</w:t>
      </w:r>
      <w:proofErr w:type="spellEnd"/>
      <w:r w:rsidRPr="00EE0A8A">
        <w:rPr>
          <w:lang w:val="ru-RU"/>
        </w:rPr>
        <w:t xml:space="preserve"> </w:t>
      </w:r>
      <w:proofErr w:type="spellStart"/>
      <w:r w:rsidRPr="00EE0A8A">
        <w:rPr>
          <w:lang w:val="ru-RU"/>
        </w:rPr>
        <w:t>liberorum</w:t>
      </w:r>
      <w:proofErr w:type="spellEnd"/>
      <w:r w:rsidRPr="00EE0A8A">
        <w:rPr>
          <w:lang w:val="ru-RU"/>
        </w:rPr>
        <w:t xml:space="preserve">, </w:t>
      </w:r>
      <w:proofErr w:type="spellStart"/>
      <w:r w:rsidRPr="00EE0A8A">
        <w:rPr>
          <w:lang w:val="ru-RU"/>
        </w:rPr>
        <w:t>hereditas</w:t>
      </w:r>
      <w:proofErr w:type="spellEnd"/>
      <w:r w:rsidRPr="00EE0A8A">
        <w:rPr>
          <w:lang w:val="ru-RU"/>
        </w:rPr>
        <w:t xml:space="preserve"> </w:t>
      </w:r>
      <w:proofErr w:type="spellStart"/>
      <w:r w:rsidRPr="00EE0A8A">
        <w:rPr>
          <w:lang w:val="ru-RU"/>
        </w:rPr>
        <w:t>simulae</w:t>
      </w:r>
      <w:proofErr w:type="spellEnd"/>
      <w:r w:rsidRPr="00EE0A8A">
        <w:rPr>
          <w:lang w:val="ru-RU"/>
        </w:rPr>
        <w:t xml:space="preserve"> и </w:t>
      </w:r>
      <w:proofErr w:type="spellStart"/>
      <w:r w:rsidRPr="00EE0A8A">
        <w:rPr>
          <w:lang w:val="ru-RU"/>
        </w:rPr>
        <w:t>usufructus</w:t>
      </w:r>
      <w:proofErr w:type="spellEnd"/>
      <w:r w:rsidRPr="00EE0A8A">
        <w:rPr>
          <w:lang w:val="ru-RU"/>
        </w:rPr>
        <w:t>.</w:t>
      </w:r>
    </w:p>
    <w:p w:rsidR="00EE0A8A" w:rsidRPr="00EE0A8A" w:rsidRDefault="00EE0A8A" w:rsidP="00EE0A8A">
      <w:pPr>
        <w:rPr>
          <w:lang w:val="ru-RU"/>
        </w:rPr>
      </w:pPr>
      <w:r w:rsidRPr="00EE0A8A">
        <w:rPr>
          <w:lang w:val="ru-RU"/>
        </w:rPr>
        <w:t xml:space="preserve">Наиболее важным наследственным иском в римском праве является </w:t>
      </w:r>
      <w:proofErr w:type="spellStart"/>
      <w:r w:rsidRPr="00EE0A8A">
        <w:rPr>
          <w:lang w:val="ru-RU"/>
        </w:rPr>
        <w:t>hereditas</w:t>
      </w:r>
      <w:proofErr w:type="spellEnd"/>
      <w:r w:rsidRPr="00EE0A8A">
        <w:rPr>
          <w:lang w:val="ru-RU"/>
        </w:rPr>
        <w:t xml:space="preserve"> </w:t>
      </w:r>
      <w:proofErr w:type="spellStart"/>
      <w:r w:rsidRPr="00EE0A8A">
        <w:rPr>
          <w:lang w:val="ru-RU"/>
        </w:rPr>
        <w:t>ad</w:t>
      </w:r>
      <w:proofErr w:type="spellEnd"/>
      <w:r w:rsidRPr="00EE0A8A">
        <w:rPr>
          <w:lang w:val="ru-RU"/>
        </w:rPr>
        <w:t xml:space="preserve"> </w:t>
      </w:r>
      <w:proofErr w:type="spellStart"/>
      <w:r w:rsidRPr="00EE0A8A">
        <w:rPr>
          <w:lang w:val="ru-RU"/>
        </w:rPr>
        <w:t>germanos</w:t>
      </w:r>
      <w:proofErr w:type="spellEnd"/>
      <w:r w:rsidRPr="00EE0A8A">
        <w:rPr>
          <w:lang w:val="ru-RU"/>
        </w:rPr>
        <w:t xml:space="preserve"> или «наследование по кровным родственникам». Согласно этому требованию, если человек умирал, не оставив завещания или завещательного распоряжения, то наследниками становились либо супруг, либо другие близкие родственники — дети, внуки, братья и сестры. По обычаю, три четверти имущества, принадлежавшего умершему, переходило к этим родственникам, а одна четверть — к ближайшему родственнику мужского пола (</w:t>
      </w:r>
      <w:proofErr w:type="spellStart"/>
      <w:r w:rsidRPr="00EE0A8A">
        <w:rPr>
          <w:lang w:val="ru-RU"/>
        </w:rPr>
        <w:t>agnati</w:t>
      </w:r>
      <w:proofErr w:type="spellEnd"/>
      <w:r w:rsidRPr="00EE0A8A">
        <w:rPr>
          <w:lang w:val="ru-RU"/>
        </w:rPr>
        <w:t>). Эти права гарантировались римскими законами о наследовании и завещании.</w:t>
      </w:r>
    </w:p>
    <w:p w:rsidR="00EE0A8A" w:rsidRPr="00EE0A8A" w:rsidRDefault="00EE0A8A" w:rsidP="00EE0A8A">
      <w:pPr>
        <w:rPr>
          <w:lang w:val="ru-RU"/>
        </w:rPr>
      </w:pPr>
      <w:r w:rsidRPr="00EE0A8A">
        <w:rPr>
          <w:lang w:val="ru-RU"/>
        </w:rPr>
        <w:t xml:space="preserve">Далее следует </w:t>
      </w:r>
      <w:proofErr w:type="spellStart"/>
      <w:r w:rsidRPr="00EE0A8A">
        <w:rPr>
          <w:lang w:val="ru-RU"/>
        </w:rPr>
        <w:t>hereditas</w:t>
      </w:r>
      <w:proofErr w:type="spellEnd"/>
      <w:r w:rsidRPr="00EE0A8A">
        <w:rPr>
          <w:lang w:val="ru-RU"/>
        </w:rPr>
        <w:t xml:space="preserve"> </w:t>
      </w:r>
      <w:proofErr w:type="spellStart"/>
      <w:r w:rsidRPr="00EE0A8A">
        <w:rPr>
          <w:lang w:val="ru-RU"/>
        </w:rPr>
        <w:t>liberorum</w:t>
      </w:r>
      <w:proofErr w:type="spellEnd"/>
      <w:r w:rsidRPr="00EE0A8A">
        <w:rPr>
          <w:lang w:val="ru-RU"/>
        </w:rPr>
        <w:t>, относящаяся непосредственно к детям умерших лиц; они имели право наследовать все имущество, принадлежавшее их родителю на момент смерти, если не было составлено завещание, определяющее для них иные условия. Эта форма наследования применялась и при вступлении во второй брак при наличии определенных обстоятельств, например, если между обеими сторонами не было предварительного соглашения о посмертном праве наследования при расторжении брака; в этом случае имущество делилось между обоими наследниками поровну (если таковые оставались в живых).</w:t>
      </w:r>
    </w:p>
    <w:p w:rsidR="00EE0A8A" w:rsidRDefault="00EE0A8A" w:rsidP="00EE0A8A">
      <w:pPr>
        <w:rPr>
          <w:lang w:val="ru-RU"/>
        </w:rPr>
      </w:pPr>
      <w:proofErr w:type="spellStart"/>
      <w:r w:rsidRPr="00EE0A8A">
        <w:rPr>
          <w:lang w:val="ru-RU"/>
        </w:rPr>
        <w:t>Hereditas</w:t>
      </w:r>
      <w:proofErr w:type="spellEnd"/>
      <w:r w:rsidRPr="00EE0A8A">
        <w:rPr>
          <w:lang w:val="ru-RU"/>
        </w:rPr>
        <w:t xml:space="preserve"> </w:t>
      </w:r>
      <w:proofErr w:type="spellStart"/>
      <w:r w:rsidRPr="00EE0A8A">
        <w:rPr>
          <w:lang w:val="ru-RU"/>
        </w:rPr>
        <w:t>simulae</w:t>
      </w:r>
      <w:proofErr w:type="spellEnd"/>
      <w:r w:rsidRPr="00EE0A8A">
        <w:rPr>
          <w:lang w:val="ru-RU"/>
        </w:rPr>
        <w:t xml:space="preserve"> относится не только к тем, кто остался при жизни, но и к тем, кто умер раньше своих родителей; в этом случае для них сохранялась возможность получить часть имущества родителей, хотя в соответствии с правилами о наследовании по завещанию ситуация иногда усложнялась. И наконец, узуфрукт (</w:t>
      </w:r>
      <w:proofErr w:type="spellStart"/>
      <w:r w:rsidRPr="00EE0A8A">
        <w:rPr>
          <w:lang w:val="ru-RU"/>
        </w:rPr>
        <w:t>usufructus</w:t>
      </w:r>
      <w:proofErr w:type="spellEnd"/>
      <w:r w:rsidRPr="00EE0A8A">
        <w:rPr>
          <w:lang w:val="ru-RU"/>
        </w:rPr>
        <w:t xml:space="preserve">) — это соглашение, согласно которому живущий родственник имеет право пользования или временного владения чужим имуществом/ресурсами до тех пор, пока его владелец не истечет срок владения или не поставит иные условия (например, продаст его), оставаясь при этом живым — сюда может входить все, начиная от земельных владений и рабов, денег, накопленных в банках, и заканчивая материальными ценностями, такими как мебель и т. д., хранящимися в домах и т. п. </w:t>
      </w:r>
    </w:p>
    <w:p w:rsidR="00EE0A8A" w:rsidRPr="00EE0A8A" w:rsidRDefault="00EE0A8A" w:rsidP="00EE0A8A">
      <w:pPr>
        <w:rPr>
          <w:lang w:val="ru-RU"/>
        </w:rPr>
      </w:pPr>
      <w:r w:rsidRPr="00EE0A8A">
        <w:rPr>
          <w:lang w:val="ru-RU"/>
        </w:rPr>
        <w:t xml:space="preserve">Смысл в том, что любые активы/имущество, которые могут уже существовать до смерти, могут быть доступны и после смерти на законных основаниях благодаря положениям, предоставленным римскими правовыми системами в отношении положений об узуфрукте, регулирующих такие случаи на индивидуальной основе в зависимости от ситуации при анализе каждого случая в отдельности с тщательностью и должным образом, независимо от формы, моды, необходимости, актуальности, возможно, применимости, учитывая природу, состояние, обстоятельства, события, вовлеченность в сделку, соответственно, способ, необходимый для применения правильного направления, соответствующие действия, предпринимаемые заинтересованными лицами, ответственными за деятельность по передаче </w:t>
      </w:r>
      <w:r>
        <w:rPr>
          <w:lang w:val="ru-RU"/>
        </w:rPr>
        <w:t>активов, разбирательства и т. д.</w:t>
      </w:r>
    </w:p>
    <w:p w:rsidR="00EE0A8A" w:rsidRPr="00EE0A8A" w:rsidRDefault="00EE0A8A" w:rsidP="00EE0A8A">
      <w:pPr>
        <w:rPr>
          <w:lang w:val="ru-RU"/>
        </w:rPr>
      </w:pPr>
      <w:r w:rsidRPr="00EE0A8A">
        <w:rPr>
          <w:lang w:val="ru-RU"/>
        </w:rPr>
        <w:t xml:space="preserve">В заключение следует отметить, что, несмотря на значительные отличия современных законов от древних, у древних цивилизаций можно многое почерпнуть, в том числе и то, как они решали сложные вопросы, связанные с правовым оформлением посмертной передачи имущества между несколькими заинтересованными сторонами. Изучение того, как древние общества включали </w:t>
      </w:r>
      <w:r w:rsidRPr="00EE0A8A">
        <w:rPr>
          <w:lang w:val="ru-RU"/>
        </w:rPr>
        <w:lastRenderedPageBreak/>
        <w:t>различные формы защиты в претензии на наследство, помогает нам лучше понять нашу собственную правовую систему сегодня, а также получить представление о том, как определенные концепции развивались с течением времени.</w:t>
      </w:r>
      <w:bookmarkEnd w:id="0"/>
    </w:p>
    <w:sectPr w:rsidR="00EE0A8A" w:rsidRPr="00EE0A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31"/>
    <w:rsid w:val="00464AF8"/>
    <w:rsid w:val="006B1031"/>
    <w:rsid w:val="00EE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6C60"/>
  <w15:chartTrackingRefBased/>
  <w15:docId w15:val="{F3BBACE2-69E4-43C5-A9A5-836BAE51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0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2023-07-31T20:23:00Z</dcterms:created>
  <dcterms:modified xsi:type="dcterms:W3CDTF">2023-07-31T20:25:00Z</dcterms:modified>
</cp:coreProperties>
</file>