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ECE" w:rsidRDefault="00FD0840" w:rsidP="00FD0840">
      <w:pPr>
        <w:pStyle w:val="1"/>
        <w:rPr>
          <w:lang w:val="ru-RU"/>
        </w:rPr>
      </w:pPr>
      <w:r w:rsidRPr="00FD0840">
        <w:rPr>
          <w:lang w:val="ru-RU"/>
        </w:rPr>
        <w:t>Рецепция римского права некоторыми государствами Западной Европы</w:t>
      </w:r>
    </w:p>
    <w:p w:rsidR="00FD0840" w:rsidRPr="00FD0840" w:rsidRDefault="00FD0840" w:rsidP="00FD0840">
      <w:pPr>
        <w:rPr>
          <w:lang w:val="ru-RU"/>
        </w:rPr>
      </w:pPr>
      <w:bookmarkStart w:id="0" w:name="_GoBack"/>
      <w:r w:rsidRPr="00FD0840">
        <w:rPr>
          <w:lang w:val="ru-RU"/>
        </w:rPr>
        <w:t>Рецепция римского права некоторыми государствами Западной Европы — тема, широко изучаемая на протяжении многих веков, поскольку она оказала значительное влияние на правовые системы, существующие в этих странах сегодня. Впервые римское право было завезено в Бельгию, Францию и Германию в эпоху Средневековья и сразу же стало оказывать влияние на судопроизводство на каждой из этих территорий. Введение «кодекса Юстиниана» и «папского законодательства» также расширило сферу действия римского права в регионе.</w:t>
      </w:r>
    </w:p>
    <w:p w:rsidR="00FD0840" w:rsidRPr="00FD0840" w:rsidRDefault="00FD0840" w:rsidP="00FD0840">
      <w:pPr>
        <w:rPr>
          <w:lang w:val="ru-RU"/>
        </w:rPr>
      </w:pPr>
      <w:r w:rsidRPr="00FD0840">
        <w:rPr>
          <w:lang w:val="ru-RU"/>
        </w:rPr>
        <w:t>В Бельгии римское право было воспринято с энтузиазмом и быстро стало частью собственной правовой системы. И по сей день большая часть современного бельгийского гражданского законодательства берет свое начало в римском праве. Более того, при принятии решений бельгийские суды часто ссылаются на оригинальные кодексы Юстиниана. Аналогичные элементы можно найти и во французском законодательстве, хотя французские суды стали чаще обращаться к ним после смены королевского руководства в 1317 году.</w:t>
      </w:r>
    </w:p>
    <w:p w:rsidR="00FD0840" w:rsidRPr="00FD0840" w:rsidRDefault="00FD0840" w:rsidP="00FD0840">
      <w:pPr>
        <w:rPr>
          <w:lang w:val="ru-RU"/>
        </w:rPr>
      </w:pPr>
      <w:r w:rsidRPr="00FD0840">
        <w:rPr>
          <w:lang w:val="ru-RU"/>
        </w:rPr>
        <w:t>Однако отношения германских государств с Римом были не столь однозначными, поскольку среди них существовали различные мнения относительно того, как лучше относиться к новому потоку законов, исходящих из Рима. Поначалу многие германские племена сопротивлялись принятию новых норм из-за вклада различных религиозных течений, таких как католицизм или протестантизм, что затрудняло поиск общего языка при вынесении судебных решений на основе этих идеологий. Однако после того, как Карл Великий стал править северной Францией и западной Германией (743–814 гг.), он поставил своей задачей стандартизировать правосудие во всех германских провинциях, внедряя римские кодексы везде, где это было возможно, что привело к более широкому распространению этой формы правосудия среди государственных лидеров, и в конечном итоге до сегодняшнего дня все германские территории в той или иной степени (с небольшими различиями между ними) придерживаются этой формы правосудия.</w:t>
      </w:r>
    </w:p>
    <w:p w:rsidR="00FD0840" w:rsidRPr="00FD0840" w:rsidRDefault="00FD0840" w:rsidP="00FD0840">
      <w:pPr>
        <w:rPr>
          <w:lang w:val="ru-RU"/>
        </w:rPr>
      </w:pPr>
      <w:r w:rsidRPr="00FD0840">
        <w:rPr>
          <w:lang w:val="ru-RU"/>
        </w:rPr>
        <w:t>В заключение можно сказать, что римская версия гражданского права с момента своего возникновения оказала значительное влияние на Западную Европу, особенно после того, как император Карл Великий во время своего правления способствовал более широкому распространению этой формы правосудия среди государственных лидеров по всей Германии, что в итоге привело к тому, что многие страны до сих пор при вынесении решений в своих судах в значительной степени опираются на оригинальные кодексы Юстиниана. Влияние, которое эта форма правосудия оказывает и сегодня, подтверждает, насколько далеко простирается наследие Рима во многих странах за рубежом даже спустя столетия после его появления, и наглядно демонстрирует, насколько мощный эффект может оказать доктрина такого рода, если ее применять с должной точностью и осторожностью в соответствии с исламской верой.</w:t>
      </w:r>
      <w:bookmarkEnd w:id="0"/>
    </w:p>
    <w:sectPr w:rsidR="00FD0840" w:rsidRPr="00FD084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1B6"/>
    <w:rsid w:val="00440ECE"/>
    <w:rsid w:val="005701B6"/>
    <w:rsid w:val="00FD0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F875"/>
  <w15:chartTrackingRefBased/>
  <w15:docId w15:val="{0A1A2E27-AC24-4CD8-8D15-6EDBB45A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D08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84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2453</Characters>
  <Application>Microsoft Office Word</Application>
  <DocSecurity>0</DocSecurity>
  <Lines>20</Lines>
  <Paragraphs>5</Paragraphs>
  <ScaleCrop>false</ScaleCrop>
  <Company>SPecialiST RePack</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2023-07-31T20:30:00Z</dcterms:created>
  <dcterms:modified xsi:type="dcterms:W3CDTF">2023-07-31T20:31:00Z</dcterms:modified>
</cp:coreProperties>
</file>