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62" w:rsidRDefault="00C26F81" w:rsidP="00C26F81">
      <w:pPr>
        <w:pStyle w:val="1"/>
        <w:rPr>
          <w:lang w:val="ru-RU"/>
        </w:rPr>
      </w:pPr>
      <w:r w:rsidRPr="00C26F81">
        <w:rPr>
          <w:lang w:val="ru-RU"/>
        </w:rPr>
        <w:t>Аудиторская проверка операций с ценными бумагами</w:t>
      </w:r>
    </w:p>
    <w:p w:rsidR="00C26F81" w:rsidRPr="00C26F81" w:rsidRDefault="00C26F81" w:rsidP="00C26F81">
      <w:pPr>
        <w:rPr>
          <w:lang w:val="ru-RU"/>
        </w:rPr>
      </w:pPr>
      <w:bookmarkStart w:id="0" w:name="_GoBack"/>
      <w:r w:rsidRPr="00C26F81">
        <w:rPr>
          <w:lang w:val="ru-RU"/>
        </w:rPr>
        <w:t>Аудит безопасности является неотъемлемой частью экономики, и экономические выгоды от его проведения весьма велики. Аудит ценных бумаг — это комплексная проверка операций организации с ее ценными бумагами, которые определяются как инвестиции на рынках капитала и денег. В ходе аудита проверяется точность и достоверность информации, связанной с операциями с ценными бумагами (торговля, движение денежных средств, владение, структура собственности), с целью оценки соответствия действующим нормативным документам и внутренним политикам.</w:t>
      </w:r>
    </w:p>
    <w:p w:rsidR="00C26F81" w:rsidRPr="00C26F81" w:rsidRDefault="00C26F81" w:rsidP="00C26F81">
      <w:pPr>
        <w:rPr>
          <w:lang w:val="ru-RU"/>
        </w:rPr>
      </w:pPr>
      <w:r w:rsidRPr="00C26F81">
        <w:rPr>
          <w:lang w:val="ru-RU"/>
        </w:rPr>
        <w:t>С точки зрения экономической эффективности аудит ценных бумаг играет роль гаранта надлежащего надзора за торговой деятельностью. Цель состоит в том, чтобы убедиться, что торговая деятельность осуществляется на этической основе и в рамках приемлемых параметров управления рисками. Аудит безопасности позволяет убедиться в том, что все операции соответствуют действующему законодательству и нормативным актам, чтобы не привести к непредвиденным последствиям или финансовым потерям для инвесторов или других заинтересованных сторон, участвующих в торговой деятельности.</w:t>
      </w:r>
    </w:p>
    <w:p w:rsidR="00C26F81" w:rsidRPr="00C26F81" w:rsidRDefault="00C26F81" w:rsidP="00C26F81">
      <w:pPr>
        <w:rPr>
          <w:lang w:val="ru-RU"/>
        </w:rPr>
      </w:pPr>
      <w:r w:rsidRPr="00C26F81">
        <w:rPr>
          <w:lang w:val="ru-RU"/>
        </w:rPr>
        <w:t>Что касается доходов, то аудит безопасности помогает организациям выявить потенциальные риски, которые могут помешать росту доходов в будущем или привести к финансовым потерям в результате недобросовестного управления или мошенничества со стороны лиц, работающих в среде организации. Выявление таких рисков путем тщательного анализа, включающего интервью, выезды на места и проверку биографических данных персонала, участвующего в операциях с ценными бумагами, позволяет компаниям защитить себя от потерь, которые со временем могут серьезно повлиять на рентабельность.</w:t>
      </w:r>
    </w:p>
    <w:p w:rsidR="00C26F81" w:rsidRPr="00C26F81" w:rsidRDefault="00C26F81" w:rsidP="00C26F81">
      <w:pPr>
        <w:rPr>
          <w:lang w:val="ru-RU"/>
        </w:rPr>
      </w:pPr>
      <w:r w:rsidRPr="00C26F81">
        <w:rPr>
          <w:lang w:val="ru-RU"/>
        </w:rPr>
        <w:t>Аудит безопасности также снижает затраты, связанные со спорами по операциям с ценными бумагами, поскольку позволяет компаниям заранее предвидеть возможные конфликты и решать их до того, как они станут проблемами в будущем. Кроме того, аудит помогает организациям понять, как их бизнес-операции взаимодействуют друг с другом в различных подразделениях, что позволяет более эффективно распределять ресурсы на те виды деятельности, которые приносят большую прибыль акционерам, а не распылять их слишком тонким слоем на те области, где потенциальная отдача от инвестиций ограничена.</w:t>
      </w:r>
    </w:p>
    <w:p w:rsidR="00C26F81" w:rsidRPr="00C26F81" w:rsidRDefault="00C26F81" w:rsidP="00C26F81">
      <w:pPr>
        <w:rPr>
          <w:lang w:val="ru-RU"/>
        </w:rPr>
      </w:pPr>
      <w:r w:rsidRPr="00C26F81">
        <w:rPr>
          <w:lang w:val="ru-RU"/>
        </w:rPr>
        <w:t>Наконец, регулярное проведение аудита операций с ценными бумагами помогает компаниям поддерживать здоровые отношения с акционерами, обеспечивая открытый диалог по любым несоответствиям, выявленным в ходе аудита, что позволяет им лучше видеть потенциальные области, требующие улучшения, и оставаться технологически конкурентоспособными по сравнению со своими коллегами, которые, возможно, еще не внедрили столь строгий контроль в свою деятельность.</w:t>
      </w:r>
    </w:p>
    <w:p w:rsidR="00C26F81" w:rsidRPr="00C26F81" w:rsidRDefault="00C26F81" w:rsidP="00C26F81">
      <w:pPr>
        <w:rPr>
          <w:lang w:val="ru-RU"/>
        </w:rPr>
      </w:pPr>
      <w:r w:rsidRPr="00C26F81">
        <w:rPr>
          <w:lang w:val="ru-RU"/>
        </w:rPr>
        <w:t>Таким образом, аудит безопасности представляет собой ценный инструмент для акционеров при оценке потенциальных инвестиций, поскольку он позволяет получить полезную информацию о том, как организация ведет бизнес — от нормативных вопросов, связанных с торговой деятельностью, до уровня операционной эффективности различных подразделений,</w:t>
      </w:r>
      <w:r>
        <w:rPr>
          <w:lang w:val="ru-RU"/>
        </w:rPr>
        <w:t xml:space="preserve"> </w:t>
      </w:r>
      <w:r w:rsidRPr="00C26F81">
        <w:rPr>
          <w:lang w:val="ru-RU"/>
        </w:rPr>
        <w:t xml:space="preserve">— что в конечном итоге может повлиять на будущую доходность различных классов активов как внутри страны, так и за рубежом, если все сделано правильно. Кроме того, они служат защитой в тех случаях, когда институты неожиданно подвергаются риску вследствие внезапных изменений или системных потрясений, происходящих в условиях глобализации экономики, на которую оказывают негативное влияние внешние факторы, не зависящие от них, что дает им больше шансов на снижение ожидаемых потерь </w:t>
      </w:r>
      <w:r w:rsidRPr="00C26F81">
        <w:rPr>
          <w:lang w:val="ru-RU"/>
        </w:rPr>
        <w:lastRenderedPageBreak/>
        <w:t>с течением времени вместо того, чтобы ждать наступления кризиса, прежде чем предпринимать соответствующие действия.</w:t>
      </w:r>
      <w:bookmarkEnd w:id="0"/>
    </w:p>
    <w:sectPr w:rsidR="00C26F81" w:rsidRPr="00C26F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55"/>
    <w:rsid w:val="005D6162"/>
    <w:rsid w:val="00707855"/>
    <w:rsid w:val="00C2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F4EA"/>
  <w15:chartTrackingRefBased/>
  <w15:docId w15:val="{7349C8B8-73DC-4FC0-8EDB-58A4258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2023-08-05T10:02:00Z</dcterms:created>
  <dcterms:modified xsi:type="dcterms:W3CDTF">2023-08-05T10:04:00Z</dcterms:modified>
</cp:coreProperties>
</file>