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2" w:rsidRDefault="00E665EC" w:rsidP="00E665EC">
      <w:pPr>
        <w:pStyle w:val="1"/>
        <w:rPr>
          <w:lang w:val="ru-RU"/>
        </w:rPr>
      </w:pPr>
      <w:r w:rsidRPr="00E665EC">
        <w:rPr>
          <w:lang w:val="ru-RU"/>
        </w:rPr>
        <w:t>Юридические основы аудита — его функции и взаимоотношения с кредитными организациями</w:t>
      </w:r>
    </w:p>
    <w:p w:rsidR="00E665EC" w:rsidRPr="00E665EC" w:rsidRDefault="00E665EC" w:rsidP="00E665EC">
      <w:pPr>
        <w:rPr>
          <w:lang w:val="ru-RU"/>
        </w:rPr>
      </w:pPr>
      <w:bookmarkStart w:id="0" w:name="_GoBack"/>
      <w:r w:rsidRPr="00E665EC">
        <w:rPr>
          <w:lang w:val="ru-RU"/>
        </w:rPr>
        <w:t>Аудит является одним из основных инструментов оценки экономической устойчивости компании в любом секторе бизнеса. Он может служить индикатором того, достаточно ли у компании ресурсов для обеспечения устойчивого роста, и в целом прогнозировать ее дальнейшие экономические перспективы. Правовые основы аудита являются одним из важнейших элементов, определяющих, как должен проводиться аудит и какую информацию он должен собирать. В данной статье мы рассмотрим правовые основы аудита, его функции и связь с кредитными организациями.</w:t>
      </w:r>
    </w:p>
    <w:p w:rsidR="00E665EC" w:rsidRPr="00E665EC" w:rsidRDefault="00E665EC" w:rsidP="00E665EC">
      <w:pPr>
        <w:rPr>
          <w:lang w:val="ru-RU"/>
        </w:rPr>
      </w:pPr>
      <w:r w:rsidRPr="00E665EC">
        <w:rPr>
          <w:lang w:val="ru-RU"/>
        </w:rPr>
        <w:t>По своей сути правовая основа аудита состоит из различных законов, определяющих порядок его проведения и обеспечения. К ним относятся нормы гражданского права, регулирующие коммерческую деятельность (например, договоры), нормы Торгового кодекса, относящиеся к практике бухгалтерского учета (включая принципы представления финансовой информации), налоговое законодательство, касающееся налоговых обязательств, и другие нормативные акты, связанные с управлением финансовыми рисками. Кроме того, в дело вступают национальные и международные стандарты, такие как общепринятые принципы бухгалтерского учета (GAAP) или международные стандарты финансовой отчетности (МСФО). Все это в совокупности формирует фундамент, на котором строится аудит.</w:t>
      </w:r>
    </w:p>
    <w:p w:rsidR="00E665EC" w:rsidRPr="00E665EC" w:rsidRDefault="00E665EC" w:rsidP="00E665EC">
      <w:pPr>
        <w:rPr>
          <w:lang w:val="ru-RU"/>
        </w:rPr>
      </w:pPr>
      <w:r w:rsidRPr="00E665EC">
        <w:rPr>
          <w:lang w:val="ru-RU"/>
        </w:rPr>
        <w:t>Основной задачей аудитора при проведении аудита является обеспечение уверенности в том, что финансовая отчетность компании представлена достоверно, в соответствии с применимыми стандартами и правилами. В отчете аудитора должны быть описаны все существенные искажения или расхождения, обнаруженные в ходе проверки на соответствие этим стандартам, что может привести к необходимости внесения корректировок или исправлений. Кроме того, аудитор должен сообщить руководству о любых нерешенных вопросах, связанных с его выводами, и оценить, существуют ли связанные с ними риски, которые могут повлиять на точность, полноту или достоверность финансовой отчетности в будущем.</w:t>
      </w:r>
    </w:p>
    <w:p w:rsidR="00E665EC" w:rsidRPr="00E665EC" w:rsidRDefault="00E665EC" w:rsidP="00E665EC">
      <w:pPr>
        <w:rPr>
          <w:lang w:val="ru-RU"/>
        </w:rPr>
      </w:pPr>
      <w:r w:rsidRPr="00E665EC">
        <w:rPr>
          <w:lang w:val="ru-RU"/>
        </w:rPr>
        <w:t xml:space="preserve">С точки зрения отношения аудита к кредитным организациям, таким как банки или инвесторы, регулярное проведение аудиторских проверок позволяет продемонстрировать рациональное управление финансами, что служит сигналом, указывающим на то, что компания способна эффективно управлять своими делами в течение длительного </w:t>
      </w:r>
      <w:proofErr w:type="gramStart"/>
      <w:r w:rsidRPr="00E665EC">
        <w:rPr>
          <w:lang w:val="ru-RU"/>
        </w:rPr>
        <w:t>времени,—</w:t>
      </w:r>
      <w:proofErr w:type="gramEnd"/>
      <w:r w:rsidRPr="00E665EC">
        <w:rPr>
          <w:lang w:val="ru-RU"/>
        </w:rPr>
        <w:t> это способствует укреплению доверия инвесторов и повышает вероятность предоставления внешних средств в случае необходимости. Кроме того, аудиторы имеют доступ к внутренним документам, таким как протоколы заседаний совета директоров, содержащим конфиденциальную информацию, что делает их уникальной позицией между компаниями и банками/инвесторами, позволяя им получать доступ, не нарушая требований конфиденциальности, установленных банками/инвесторами, и при необходимости заключая соглашения о раскрытии конфиденциальной информации с самими компаниями. Таким образом, они могут играть важную роль и здесь, выступая при необходимости в качестве посредников, способствуя беспрепятственному проведению сделок между обеими сторонами при строгом соблюдении ими требований конфиденциальности.</w:t>
      </w:r>
    </w:p>
    <w:p w:rsidR="00E665EC" w:rsidRPr="00E665EC" w:rsidRDefault="00E665EC" w:rsidP="00E665EC">
      <w:pPr>
        <w:rPr>
          <w:lang w:val="ru-RU"/>
        </w:rPr>
      </w:pPr>
      <w:r w:rsidRPr="00E665EC">
        <w:rPr>
          <w:lang w:val="ru-RU"/>
        </w:rPr>
        <w:t xml:space="preserve">В конечном итоге аудит дает гораздо больше, чем просто гарантии: он обеспечивает прозрачность сложных процессов, в которых могут существовать пробелы в знаниях между различными заинтересованными сторонами, но без ущерба для конфиденциальности, что позволяет всем вовлеченным сторонам извлечь выгоду из значительно большей ясности, соблюдая при этом </w:t>
      </w:r>
      <w:r w:rsidRPr="00E665EC">
        <w:rPr>
          <w:lang w:val="ru-RU"/>
        </w:rPr>
        <w:lastRenderedPageBreak/>
        <w:t>требования конфиденциальности каждой стороны. Таким образом, понимание их правовой основы помогает добиться лучших результатов, обеспечивая уверенность всех участников в том, что результаты будут достигнуты в течение длительного времени.</w:t>
      </w:r>
      <w:bookmarkEnd w:id="0"/>
    </w:p>
    <w:sectPr w:rsidR="00E665EC" w:rsidRPr="00E665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7"/>
    <w:rsid w:val="005D6162"/>
    <w:rsid w:val="00E665EC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5C35"/>
  <w15:chartTrackingRefBased/>
  <w15:docId w15:val="{A95A3E35-7AD4-4D1B-8922-0B9B6A1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2023-08-05T10:14:00Z</dcterms:created>
  <dcterms:modified xsi:type="dcterms:W3CDTF">2023-08-05T10:15:00Z</dcterms:modified>
</cp:coreProperties>
</file>