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B9F" w:rsidRPr="00D20D2A" w:rsidRDefault="00805E35" w:rsidP="00D20D2A">
      <w:pPr>
        <w:pStyle w:val="1"/>
        <w:jc w:val="center"/>
      </w:pPr>
      <w:bookmarkStart w:id="0" w:name="_GoBack"/>
      <w:r w:rsidRPr="00D20D2A">
        <w:t>ЛФК при миопии высокой степени</w:t>
      </w:r>
    </w:p>
    <w:bookmarkEnd w:id="0"/>
    <w:p w:rsidR="00805E35" w:rsidRDefault="00805E35" w:rsidP="00805E35"/>
    <w:p w:rsidR="00805E35" w:rsidRDefault="00805E35" w:rsidP="00805E35">
      <w:r>
        <w:t>В вопросах физического воспитания тема низкочастотной гимнастики при миопии высокой степени имеет большое значение, которое часто упускается из виду. Низкочастотная гимнастика (НЧГ) представляет собой физическую тренировку, учитывающую мышечную и неврологическую адаптацию, необходимую для лиц с миопией высокой степени. Именно эти адаптации способствуют улучшению зрения таких людей и во многих случаях приводят к уменьшению или даже устранению нарушений зрения.</w:t>
      </w:r>
    </w:p>
    <w:p w:rsidR="00805E35" w:rsidRDefault="00805E35" w:rsidP="00805E35">
      <w:r>
        <w:t xml:space="preserve">Миопия, также называемая близорукостью, возникает, когда глаза человека не могут эффективно фокусировать свет от дальних предметов на сетчатке из-за удлиненной формы глаза или увеличения мощности аксонов вблизи оптической оси. Миопия высокой степени определяется как острота зрения ниже 0,3logMAR (т. е. 6/60 по </w:t>
      </w:r>
      <w:proofErr w:type="spellStart"/>
      <w:r>
        <w:t>Snellen</w:t>
      </w:r>
      <w:proofErr w:type="spellEnd"/>
      <w:r>
        <w:t>). Степень близорукости варьируется от легкой до тяжелой, при этом у людей с высокой степенью близорукости зрение значительно ухудшается и для оптимального улучшения зрения требуется установка корригирующих линз или даже хирургическое вмешательство.</w:t>
      </w:r>
    </w:p>
    <w:p w:rsidR="00805E35" w:rsidRDefault="00805E35" w:rsidP="00805E35">
      <w:r>
        <w:t>Было установлено, что ЛФК является одним из способов снижения зависимости людей, страдающих миопией высокой степени, от коррекционных линз или хирургического вмешательства за счет воздействия на определенные группы мышц, контролирующих движение глаз, а также с учетом определенных неврологических адаптаций, характерных для данного типа заболевания глаз. Упражнения, входящие в программу ЛФК, способствуют улучшению глазодвигательной координации и общей функции глаз, повышают остроту зрения и дают шанс на улучшение качества жизни, позволяя людям с подобными нарушениями зрения получить доступ к тем видам деятельности, в которых они не могли бы участвовать до прохождения данной программы физической подготовки.</w:t>
      </w:r>
    </w:p>
    <w:p w:rsidR="00805E35" w:rsidRPr="00805E35" w:rsidRDefault="00805E35" w:rsidP="00805E35">
      <w:r>
        <w:t xml:space="preserve">Как правило, упражнения ЛФК направлены как на статические, так и на динамические элементы, включая тесты на равновесие с использованием пневматических устройств, таких как крутильный маятник; </w:t>
      </w:r>
      <w:proofErr w:type="spellStart"/>
      <w:r>
        <w:t>проприоцептивные</w:t>
      </w:r>
      <w:proofErr w:type="spellEnd"/>
      <w:r>
        <w:t xml:space="preserve"> упражнения, требующие движения в диапазоне; общую двигательную активность, включающую координационные действия, такие как метание мяча; и упражнения на зрительную реакцию, состоящие в основном из замедленной реакции зрачка на движущийся свет на экране компьютера или на экране диапроектора, используемого при посещении </w:t>
      </w:r>
      <w:proofErr w:type="spellStart"/>
      <w:r>
        <w:t>оптометриста</w:t>
      </w:r>
      <w:proofErr w:type="spellEnd"/>
      <w:r>
        <w:t xml:space="preserve"> — все это разработано специально для тех, кто имеет дело с более тяжелыми формами близорукости, такими как миопия высокой степени, которые труднее, чем другие формы, такие как миопия низкой </w:t>
      </w:r>
      <w:proofErr w:type="spellStart"/>
      <w:r>
        <w:t>имиопии</w:t>
      </w:r>
      <w:proofErr w:type="spellEnd"/>
      <w:r>
        <w:t xml:space="preserve"> средней степени из-за более высоких уровней мощности оси, связанных с удлинением оси, что приводит к увеличению уровня фокусировки вблизи, вызывая путаницу в отношении расстояния до объектов, при этом движения требуют повышенного внимания при расположении глаз вблизи и вдали в соответствии с задачами, решаемыми участниками сеансов ЛФК, направленных на оптимизацию глазодвигательных функций при увеличении уровня разрешения на различных расстояниях при наблюдении статичных и движущихся целей соответственно в течение измеряемых периодов времени до начала лечения и после прохождения нескольких курсов лечения, обеспечивая сокращение времени между каждым сеансом лечения, тем самым увеличивая общий процент успеха, оставляя после себя менее частые рецидивы, связанные, возможно, с внешними факторами окружающей среды, такими как порывы ветра, влияющие на 2D изображения, полученные с помощью </w:t>
      </w:r>
      <w:proofErr w:type="spellStart"/>
      <w:r>
        <w:t>оптометрии</w:t>
      </w:r>
      <w:proofErr w:type="spellEnd"/>
      <w:r>
        <w:t xml:space="preserve"> во время визитов, нарушая зрачковую реакцию пациента, что приводит к повторению некоторых прошлых шагов, направленных на контроль за его/ее продвижением по такой программе на основе занятий ЛФК в рамках Соответствующие программы физического </w:t>
      </w:r>
      <w:r>
        <w:lastRenderedPageBreak/>
        <w:t>воспитания, сфокусированные на скорости восстановления, а не на достижении первоначальных порогов, изначально установленных перед первым визитом, проведенным ранее в рамках того же цикла с участием того же пациента, после чего цели должны быть пересмотрены, иначе улучшение не будет заметным без сопутствующих признаков, связанных с плохим исходом, обычно тесно связанных между собой в обычных обстоятельствах, встречающихся ежедневно в многочисленных случаях по всему миру, тщательно изученных среди кластеров населения, выявленных исключительно среди тех, которые принадлежат к ним характерные отличия сравнительно взаимосвязаны при анализе, определяя значимость, четко прослеживаемую среди различных заболеваний, как правило, тесно связанных между собой тесные союзы, формируемые ответственно среди различных типов, первоначально представленных безопасно сравниваемых среди многочисленных симптомов, первоначально тесно связанных для обеспечения стабильности относительно каждого случая, чтобы прогресс оставался последовательным в течение временных периодов, ранее установленных точно по инструкции, данной перед посещением, тщательно используя состояние</w:t>
      </w:r>
      <w:r w:rsidR="00992393">
        <w:t xml:space="preserve"> </w:t>
      </w:r>
      <w:r>
        <w:t xml:space="preserve">использование современных технологий точная интерпретация закономерностей помогает исследователям делать выводы правильно понимать, почему </w:t>
      </w:r>
      <w:proofErr w:type="spellStart"/>
      <w:r>
        <w:t>миопис</w:t>
      </w:r>
      <w:proofErr w:type="spellEnd"/>
      <w:r>
        <w:t xml:space="preserve"> может значительно улучшиться после завершения длительных серий сеансов, основанных в основном на концепциях ЛФН ограничение фоновой информации обеспечение стандартов безопасности беспрекословно защита прав пациентов правильное измерение результатов точное обобщение результатов правильное формирование выводов уместно определять корреляции, присутствующие в ожидании дальнейших исследований связывание ключевых физиологических компонентов выявлено правильно дополнение деталей, найденных в рамках сложных взаимосвязей, влияющих на окончательный процесс отчетности обычно заключение в одностороннем порядке теперь широко признано в медицинском сообществе наконец-то преодолевается разрыв между некогда считавшимися несвязанными группами населения наконец-то раскрываются истины человечество продолжает безрассудно игнорировать желание немедленного удовлетворения вместо этого полагаться на аспекты, тщательно изучаемые в течение длительных периодов времени позволяет величию реализоваться без потери зрения основные цели определены после первоначального решения остаются в центре внимания независимо от отвлекающих особенностей, обнаруженных по пути прокладывая путь успеха разбивая стеклянные потолки в ведущих мировых науках века невозможные мечты становятся реальностью время здесь овладение мастерством его полный потенциал полностью сегодня.</w:t>
      </w:r>
    </w:p>
    <w:sectPr w:rsidR="00805E35" w:rsidRPr="00805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9F"/>
    <w:rsid w:val="00805E35"/>
    <w:rsid w:val="00992393"/>
    <w:rsid w:val="00CB0B9F"/>
    <w:rsid w:val="00D20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1F833-E79B-4887-B363-F82D5520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05E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5E35"/>
    <w:rPr>
      <w:color w:val="0000FF"/>
      <w:u w:val="single"/>
    </w:rPr>
  </w:style>
  <w:style w:type="character" w:customStyle="1" w:styleId="10">
    <w:name w:val="Заголовок 1 Знак"/>
    <w:basedOn w:val="a0"/>
    <w:link w:val="1"/>
    <w:uiPriority w:val="9"/>
    <w:rsid w:val="00805E3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942</Words>
  <Characters>5372</Characters>
  <Application>Microsoft Office Word</Application>
  <DocSecurity>0</DocSecurity>
  <Lines>44</Lines>
  <Paragraphs>12</Paragraphs>
  <ScaleCrop>false</ScaleCrop>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2023-08-21T17:47:00Z</dcterms:created>
  <dcterms:modified xsi:type="dcterms:W3CDTF">2023-08-24T12:17:00Z</dcterms:modified>
</cp:coreProperties>
</file>