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B7" w:rsidRDefault="00791588" w:rsidP="00791588">
      <w:pPr>
        <w:pStyle w:val="1"/>
        <w:jc w:val="center"/>
      </w:pPr>
      <w:r w:rsidRPr="00791588">
        <w:t>История Германии</w:t>
      </w:r>
    </w:p>
    <w:p w:rsidR="00791588" w:rsidRDefault="00791588" w:rsidP="00791588"/>
    <w:p w:rsidR="00791588" w:rsidRDefault="00791588" w:rsidP="00791588">
      <w:r>
        <w:t>История Германии — один из самых древних и впечатляющих сборников историй, уходящих вглубь веков. Она имеет огромное значение для культурного, политического и экономического развития Европы. Германия — одна из крупнейших мировых держав, и ее влияние ощущается во многих областях на протяжении всей ее долгой истории.</w:t>
      </w:r>
    </w:p>
    <w:p w:rsidR="00791588" w:rsidRDefault="00791588" w:rsidP="00791588">
      <w:r>
        <w:t>Начало Германии можно отнести ко времени Карла Великого, который в 800 г. н. э. был провозглашен папой Львом III императором и создал Каролингскую империю, охватывающую большую часть территории современных Германии и Франции. Эпоха Каролингов заложила основы немецкой культуры, ставшей впоследствии общей, благодаря общему языку, законам и обычаям, а также достижениям того времени, таким как распространение христианства по всей Европе.</w:t>
      </w:r>
    </w:p>
    <w:p w:rsidR="00791588" w:rsidRDefault="00791588" w:rsidP="00791588">
      <w:r>
        <w:t xml:space="preserve">В 919 году н. э. После смерти Карла Великого Генрих I был провозглашен королем или императором, став главой всех племен Восточной </w:t>
      </w:r>
      <w:proofErr w:type="spellStart"/>
      <w:r>
        <w:t>Франкии</w:t>
      </w:r>
      <w:proofErr w:type="spellEnd"/>
      <w:r>
        <w:t>, включавшей современную Германию, однако он так и не объединил их полностью, что привело к раздробленности регионов, продолжавшейся до 1871 г., когда при Отто Бисмарке было провозглашено объединение, причем Пруссия стала лидером благодаря своему доминированию над другими регионами во время франко-прусской войны 1870−71 гг.</w:t>
      </w:r>
    </w:p>
    <w:p w:rsidR="00791588" w:rsidRDefault="00791588" w:rsidP="00791588">
      <w:r>
        <w:t xml:space="preserve">Объединение заложило важную основу для дальнейшей индустриализации, которая обеспечила огромный рост экономики Германии в этот период, а также расширение международных торговых отношений под влиянием внешнеполитических реформ Бисмарка, что также послужило катализатором широкого спектра экономических, социальных и политических изменений, включая развитие системы образования, улучшение здравоохранения и обеспечение демократических свобод, В основном в условиях монархического правления, пока кайзер Вильгельм II не упразднил его в 1918 г. после Первой мировой войны, что привело к образованию республики, заменившей императорский титул, но по-прежнему управляемой </w:t>
      </w:r>
      <w:proofErr w:type="spellStart"/>
      <w:r>
        <w:t>рейхспрезидентом</w:t>
      </w:r>
      <w:proofErr w:type="spellEnd"/>
      <w:r>
        <w:t xml:space="preserve"> Фридрихом </w:t>
      </w:r>
      <w:proofErr w:type="spellStart"/>
      <w:r>
        <w:t>Эбертом</w:t>
      </w:r>
      <w:proofErr w:type="spellEnd"/>
      <w:r>
        <w:t>, пока в 1933 г. к власти не пришел Гитлер, установивший господство нацистской партии до 1945 г., когда побежденные подписали соглашение об окончании Второй мировой войны в Европе, дав союзникам 4 оккупационные зоны, что привело к разделению на Восточную и Западную Германию (1949) до разрушения Берлинской стены в 1989 г. и воссоединения (1990).</w:t>
      </w:r>
    </w:p>
    <w:p w:rsidR="00791588" w:rsidRPr="00791588" w:rsidRDefault="00791588" w:rsidP="00791588">
      <w:r>
        <w:t>С тех пор они шли от силы к силе, опираясь на свой прочный фундамент, усиливая интеграцию в рамках Европы через Еврозону и Шенгенское соглашение, а также развивая экономический и технологический прогресс, устанавливая стандарты мировой экономики, что делает их глобальными игроками как внутри региона на континенте, так и на международном уровне во всем мире</w:t>
      </w:r>
      <w:r w:rsidR="003325B4">
        <w:t>.</w:t>
      </w:r>
      <w:bookmarkStart w:id="0" w:name="_GoBack"/>
      <w:bookmarkEnd w:id="0"/>
      <w:r>
        <w:t xml:space="preserve"> Благодаря таким выдающимся вехам национальная идентичность формировалась на протяжении веков и продолжает формироваться сегодня, отражая самобытность и общие исторические границы, что позволяет гордой нации выделяться на фоне сверстников, принимающих Чемпионат мира по футболу FIFA 2018.</w:t>
      </w:r>
    </w:p>
    <w:sectPr w:rsidR="00791588" w:rsidRPr="0079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7"/>
    <w:rsid w:val="003325B4"/>
    <w:rsid w:val="00791588"/>
    <w:rsid w:val="00F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85E4"/>
  <w15:chartTrackingRefBased/>
  <w15:docId w15:val="{AECA98EA-D980-473A-9A8F-6BCF62A6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2023-08-27T11:35:00Z</dcterms:created>
  <dcterms:modified xsi:type="dcterms:W3CDTF">2023-08-27T11:36:00Z</dcterms:modified>
</cp:coreProperties>
</file>