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B81" w:rsidRDefault="003262F2" w:rsidP="003262F2">
      <w:pPr>
        <w:pStyle w:val="1"/>
        <w:jc w:val="center"/>
      </w:pPr>
      <w:r w:rsidRPr="003262F2">
        <w:t>История национальных движений</w:t>
      </w:r>
    </w:p>
    <w:p w:rsidR="003262F2" w:rsidRDefault="003262F2" w:rsidP="003262F2"/>
    <w:p w:rsidR="003262F2" w:rsidRDefault="003262F2" w:rsidP="003262F2">
      <w:bookmarkStart w:id="0" w:name="_GoBack"/>
      <w:r>
        <w:t>На протяжении всей истории человечества развитие национальных движений было одним из ключевых факторов формирования нашего мира. Концепция национализма впервые возникла во времена Французской революции, когда была впервые предложена и реализована модель национального государства. Национализм стал реакцией на многовековой феодализм и абсолютизм. Он стремился перераспределить власть в пользу монархии и создать общество, основанное на правах граждан и народном представительстве.</w:t>
      </w:r>
    </w:p>
    <w:p w:rsidR="003262F2" w:rsidRDefault="003262F2" w:rsidP="003262F2">
      <w:r>
        <w:t>С тех пор национальные движения имели влияние во всем мире — в Европе, Азии, Африке, Латинской Америке и за ее пределами. В Европе в XIX веке наблюдался всплеск националистических настроений, когда люди начали осознавать свои общие культурные ценности и интересы. Это привело к народным восстаниям против имперского господства, например, в Польше (1863 г.), Венгрии (1848 г.) и Греции (1821 г.). Аналогичные явления наблюдались и в Азии: восстание против британского господства в Индии после Второй мировой войны стало ярким примером этой тенденции.</w:t>
      </w:r>
    </w:p>
    <w:p w:rsidR="003262F2" w:rsidRDefault="003262F2" w:rsidP="003262F2">
      <w:r>
        <w:t>В Латинской Америке в этот период также произошло несколько революций, вызванных национализмом, например, революция Симона Боливара в Южной Америке в 1810–1824 гг., который добивался независимости от испанского колониального господства, что в итоге дало свободу Венесуэле, Эквадору, Панаме и т. д. В африканских странах также наблюдалось образование независимых государств из своих колоний. 1 декабря 1958 г. Гвинея стала независимым государством после того, как 6 марта 1957 г. Гана провозгласила независимость, положив начало деколонизации африканских стран, самостоятельно образовавших государства на принципах национализма на всем континенте, включая Алжир, Тунис, Марокко, которые обрели суверенитет к 1962 г.</w:t>
      </w:r>
    </w:p>
    <w:p w:rsidR="003262F2" w:rsidRDefault="003262F2" w:rsidP="003262F2">
      <w:r>
        <w:t>В XX веке во многих частях света продолжались движения за политическую автономию путем самоопределения. Нарастала поддержка палестинского народа, добивающегося освобождения от израильской оккупации, баскских националистов, стремящихся к отделению от Испании, курдов, добивающихся независимости или автономии от правительств различных стран Ближнего Востока, и других заметных политических активистов, борющихся с угнетением. Все эти усилия были проявлением стремления людей к самоуправлению и идеологической ориентации на более острое чувство солидарности среди местного населения, которое проистекало из общинных чувств, производных от национальной идентичности.</w:t>
      </w:r>
    </w:p>
    <w:p w:rsidR="003262F2" w:rsidRDefault="003262F2" w:rsidP="003262F2">
      <w:r>
        <w:t>В настоящее время мы все еще наблюдаем различные сепаратистские столкновения, продолжающиеся по всему миру, причем только за последние несколько десятилетий конфликты охватили несколько континентов. Широкие силы, стоящие за этими современными столкновениями, две недели опираются на ту же самую основную идею, которая проповедуется в классической интерпретации, а именно: право на самоопределение или коллективное выживание приверженности общей этнической принадлежности, что делает их корнями традиционной концепции, которая стремится сохранить единство среди своих граждан через аппарат национального государства.</w:t>
      </w:r>
      <w:r w:rsidRPr="003262F2">
        <w:t xml:space="preserve"> </w:t>
      </w:r>
      <w:r>
        <w:t xml:space="preserve">Несомненно, современные методы могут существенно отличаться от старых подходов, но суть остается той же — движение к достижению единой коллективной цели, где население получает чувство принадлежности и безопасности через государственность, полученную в результате выполнения региональных требований, касающихся культурной автономии или усиления государственного контроля, независимо от различных мотивов, стоящих за каждым движением — будь то экономические, социальные, религиозные и т. д. — одно </w:t>
      </w:r>
      <w:r>
        <w:lastRenderedPageBreak/>
        <w:t>остается верным: все эти группы обратились к мощному чувству, известному как «национализм», которое и привело их к успеху.</w:t>
      </w:r>
    </w:p>
    <w:p w:rsidR="003262F2" w:rsidRPr="003262F2" w:rsidRDefault="003262F2" w:rsidP="003262F2">
      <w:r>
        <w:t>В заключение, при обсуждении темы «национальные движения в истории» становится очевидным, насколько мощное чувство национализма, продуктивно возрождавшееся на протяжении веков, является неотъемлемой частью формирования нашей сегодняшней социальной среды и будет продолжать играть важную роль, направляя нас к новому будущему.</w:t>
      </w:r>
      <w:bookmarkEnd w:id="0"/>
    </w:p>
    <w:sectPr w:rsidR="003262F2" w:rsidRPr="00326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81"/>
    <w:rsid w:val="003262F2"/>
    <w:rsid w:val="00446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4A59"/>
  <w15:chartTrackingRefBased/>
  <w15:docId w15:val="{8AD7F909-3767-4AFB-8104-3D4D036A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262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2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2023-08-27T12:35:00Z</dcterms:created>
  <dcterms:modified xsi:type="dcterms:W3CDTF">2023-08-27T12:36:00Z</dcterms:modified>
</cp:coreProperties>
</file>