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DC" w:rsidRPr="00D840B0" w:rsidRDefault="00D840B0" w:rsidP="00D840B0">
      <w:pPr>
        <w:pStyle w:val="1"/>
        <w:rPr>
          <w:lang w:val="ru-RU"/>
        </w:rPr>
      </w:pPr>
      <w:r w:rsidRPr="00D840B0">
        <w:rPr>
          <w:lang w:val="ru-RU"/>
        </w:rPr>
        <w:t>Алгоритм лабораторных исследований при гипоксемии</w:t>
      </w:r>
    </w:p>
    <w:p w:rsidR="00D840B0" w:rsidRPr="00D840B0" w:rsidRDefault="00D840B0" w:rsidP="00D840B0">
      <w:pPr>
        <w:rPr>
          <w:lang w:val="ru-RU"/>
        </w:rPr>
      </w:pPr>
      <w:bookmarkStart w:id="0" w:name="_GoBack"/>
      <w:r w:rsidRPr="00D840B0">
        <w:rPr>
          <w:lang w:val="ru-RU"/>
        </w:rPr>
        <w:t>Гипоксемия – это состояние, при котором уровень кислорода в крови понижен ниже нормы. Она может возникать из-за различных причин, таких как заболевания легких, сердца, крови, а также из-за нарушения дыхательной функции. Для диагностики гипоксемии необходимо проведение лабораторных исследований. В данном реферате будет рассмотрен алгоритм проведения лабораторных исследований при гипоксемии.</w:t>
      </w:r>
    </w:p>
    <w:p w:rsidR="00D840B0" w:rsidRPr="00D840B0" w:rsidRDefault="00D840B0" w:rsidP="00D840B0">
      <w:pPr>
        <w:rPr>
          <w:lang w:val="ru-RU"/>
        </w:rPr>
      </w:pPr>
      <w:r w:rsidRPr="00D840B0">
        <w:rPr>
          <w:lang w:val="ru-RU"/>
        </w:rPr>
        <w:t>Одним из основных методов диагностики гипоксемии является измерение уровня кислорода и углекислого газа в крови. Для этого используется артериальная кровь, которая берется из сосуда на запястье или локте. Измерение проводится при помощи газоанализатора, который позволяет определить уровень кислорода и углекислого газа в крови. Нормальный уровень кислорода в артериальной крови составляет 75-100 мм рт. ст., углекислого газа – 35-45 мм рт. ст. При гипоксемии уровень кислорода понижен ниже 75 мм рт. ст.</w:t>
      </w:r>
    </w:p>
    <w:p w:rsidR="00D840B0" w:rsidRPr="00D840B0" w:rsidRDefault="00D840B0" w:rsidP="00D840B0">
      <w:pPr>
        <w:rPr>
          <w:lang w:val="ru-RU"/>
        </w:rPr>
      </w:pPr>
      <w:r w:rsidRPr="00D840B0">
        <w:rPr>
          <w:lang w:val="ru-RU"/>
        </w:rPr>
        <w:t>Другим методом диагностики гипоксемии является измерение уровня гемоглобина в крови. Гемоглобин – это белковое соединение, которое содержится в эритроцитах и отвечает за транспортировку кислорода в организме. Для этого используется общий анализ крови, который позволяет определить количество гемоглобина в крови. Нормальный уровень гемоглобина у мужчин составляет 130-160 г/л, у женщин – 120-140 г/л. При гипоксемии уровень гемоглобина может быть понижен.</w:t>
      </w:r>
    </w:p>
    <w:p w:rsidR="00D840B0" w:rsidRPr="00D840B0" w:rsidRDefault="00D840B0" w:rsidP="00D840B0">
      <w:pPr>
        <w:rPr>
          <w:lang w:val="ru-RU"/>
        </w:rPr>
      </w:pPr>
      <w:r w:rsidRPr="00D840B0">
        <w:rPr>
          <w:lang w:val="ru-RU"/>
        </w:rPr>
        <w:t>Для оценки функции легких используются различные лабораторные тесты на основе измерения объемов и скорости дыхания. Например, для оценки объемов легких используется спирометрия, которая позволяет определить объемы вдоха, выдоха и жизненной емкости легких. Нормальный объем жизненной емкости легких у мужчин составляет 4,5-5 л, у женщин – 3,5-4 л. Другим методом оценки функции легких является тест на диффузионную способность легких, который позволяет определить скорость переноса кислорода из легких в кровь. Нормальная скорость переноса кислорода составляет 21-25 мл/мин/мм рт. ст.</w:t>
      </w:r>
    </w:p>
    <w:p w:rsidR="00D840B0" w:rsidRPr="00D840B0" w:rsidRDefault="00D840B0" w:rsidP="00D840B0">
      <w:pPr>
        <w:rPr>
          <w:lang w:val="ru-RU"/>
        </w:rPr>
      </w:pPr>
      <w:r w:rsidRPr="00D840B0">
        <w:rPr>
          <w:lang w:val="ru-RU"/>
        </w:rPr>
        <w:t xml:space="preserve">Кроме того, при гипоксемии может возникать нарушение функции сердца. Для оценки функции сердца используются различные лабораторные тесты на основе измерения уровня ферментов и других показателей. Например, для оценки функции сердца используются тесты на </w:t>
      </w:r>
      <w:proofErr w:type="spellStart"/>
      <w:r w:rsidRPr="00D840B0">
        <w:rPr>
          <w:lang w:val="ru-RU"/>
        </w:rPr>
        <w:t>тропонин</w:t>
      </w:r>
      <w:proofErr w:type="spellEnd"/>
      <w:r w:rsidRPr="00D840B0">
        <w:rPr>
          <w:lang w:val="ru-RU"/>
        </w:rPr>
        <w:t xml:space="preserve">, который является маркером повреждения сердечной мышцы. Нормальный уровень </w:t>
      </w:r>
      <w:proofErr w:type="spellStart"/>
      <w:r w:rsidRPr="00D840B0">
        <w:rPr>
          <w:lang w:val="ru-RU"/>
        </w:rPr>
        <w:t>тропонина</w:t>
      </w:r>
      <w:proofErr w:type="spellEnd"/>
      <w:r w:rsidRPr="00D840B0">
        <w:rPr>
          <w:lang w:val="ru-RU"/>
        </w:rPr>
        <w:t xml:space="preserve"> составляет менее 0,04 </w:t>
      </w:r>
      <w:proofErr w:type="spellStart"/>
      <w:r w:rsidRPr="00D840B0">
        <w:rPr>
          <w:lang w:val="ru-RU"/>
        </w:rPr>
        <w:t>нг</w:t>
      </w:r>
      <w:proofErr w:type="spellEnd"/>
      <w:r w:rsidRPr="00D840B0">
        <w:rPr>
          <w:lang w:val="ru-RU"/>
        </w:rPr>
        <w:t>/мл. Другим методом оценки функции сердца является ЭКГ, которая позволяет определить электрическую активность сердца. Нормальное ЭКГ не имеет отклонений от нормы.</w:t>
      </w:r>
    </w:p>
    <w:p w:rsidR="00D840B0" w:rsidRPr="00D840B0" w:rsidRDefault="00D840B0" w:rsidP="00D840B0">
      <w:pPr>
        <w:rPr>
          <w:lang w:val="ru-RU"/>
        </w:rPr>
      </w:pPr>
      <w:r w:rsidRPr="00D840B0">
        <w:rPr>
          <w:lang w:val="ru-RU"/>
        </w:rPr>
        <w:t xml:space="preserve">В заключение, диагностика гипоксемии требует проведения различных лабораторных исследований, включая измерение уровня кислорода и углекислого газа, гемоглобина, объемов и скорости дыхания, </w:t>
      </w:r>
      <w:proofErr w:type="spellStart"/>
      <w:r w:rsidRPr="00D840B0">
        <w:rPr>
          <w:lang w:val="ru-RU"/>
        </w:rPr>
        <w:t>тропонина</w:t>
      </w:r>
      <w:proofErr w:type="spellEnd"/>
      <w:r w:rsidRPr="00D840B0">
        <w:rPr>
          <w:lang w:val="ru-RU"/>
        </w:rPr>
        <w:t xml:space="preserve"> и ЭКГ. Благодаря проведению лабораторных исследований можно определить причину гипоксемии и назначить соответствующее лечение.</w:t>
      </w:r>
      <w:bookmarkEnd w:id="0"/>
    </w:p>
    <w:sectPr w:rsidR="00D840B0" w:rsidRPr="00D840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50"/>
    <w:rsid w:val="00D840B0"/>
    <w:rsid w:val="00DF74DC"/>
    <w:rsid w:val="00F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3D89B"/>
  <w15:chartTrackingRefBased/>
  <w15:docId w15:val="{60080DF0-D439-41E6-9E2C-35C843B0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4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2023-08-31T19:06:00Z</dcterms:created>
  <dcterms:modified xsi:type="dcterms:W3CDTF">2023-08-31T19:07:00Z</dcterms:modified>
</cp:coreProperties>
</file>