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DB6" w:rsidRDefault="00761CF4" w:rsidP="00761CF4">
      <w:pPr>
        <w:pStyle w:val="1"/>
        <w:jc w:val="center"/>
      </w:pPr>
      <w:r w:rsidRPr="00761CF4">
        <w:t>Эффективность денежно-кредитной политики</w:t>
      </w:r>
    </w:p>
    <w:p w:rsidR="00761CF4" w:rsidRDefault="00761CF4" w:rsidP="00761CF4"/>
    <w:p w:rsidR="00761CF4" w:rsidRDefault="00761CF4" w:rsidP="00761CF4">
      <w:bookmarkStart w:id="0" w:name="_GoBack"/>
      <w:r>
        <w:t>Концепция денежно-кредитной политики является важной частью экономического анализа на протяжении десятилетий. В современную эпоху денежно-кредитная политика становится все более влиятельным фактором, определяющим состояние экономики страны. В связи с этим было проведено большое количество исследований, посвященных эффективности этого мощного инструмента. Цель данной статьи — проанализировать и оценить влияние денежно-кредитной политики на экономику, опираясь на последние данные.</w:t>
      </w:r>
    </w:p>
    <w:p w:rsidR="00761CF4" w:rsidRDefault="00761CF4" w:rsidP="00761CF4">
      <w:r>
        <w:t>Денежно-кредитная политика проводится центральными банками для достижения различных целей, таких как ценовая стабильность, поддержка роста занятости и содействие экономической активности. Она включает в себя изменение процентных ставок, изменение предложения и доступности денег, а также влияние на банковские требования, такие как нормы резервирования. Изменения этих переменных влияют на уровень экономической активности в каждом секторе и могут быть использованы для достижения макроэкономических целей.</w:t>
      </w:r>
    </w:p>
    <w:p w:rsidR="00761CF4" w:rsidRDefault="00761CF4" w:rsidP="00761CF4">
      <w:r>
        <w:t>Одним из способов оценки эффективности денежно-кредитной политики является анализ ее влияния на инфляцию. В общем случае экспансивная денежно-кредитная политика (снижение процентных ставок) должна снижать инфляцию за счет уменьшения спроса на товары и услуги относительно их текущего уровня предложения, в то время как сжимающая денежно-кредитная политика (повышение процентной ставки) должна приводить к росту инфляции, поскольку она оказывает повышательное давление на цены в результате увеличения спроса относительно имеющихся ресурсов.</w:t>
      </w:r>
    </w:p>
    <w:p w:rsidR="00761CF4" w:rsidRDefault="00761CF4" w:rsidP="00761CF4">
      <w:r>
        <w:t>Последние эмпирические данные свидетельствуют о том, что с 2009 года произошли изменения в потребительских расходах после реализации политики количественного смягчения (QE), которая была призвана стимулировать кредитный потенциал банков за счет увеличения значительного объема денег в обращении и стимулирования активности в определенных секторах, таких как рынок жилья или малый бизнес, посредством предоставления кредитов под низкие проценты или грантов от государственных структур. Эти меры дали положительные результаты: потребительские расходы в этот период постоянно росли, что свидетельствует о наличии определенной корреляции между тем, что инициативы QE, предпринятые странами мира в этот период, оказались эффективными и привели к более благоприятным прогнозам для национальных экономик в целом.</w:t>
      </w:r>
    </w:p>
    <w:p w:rsidR="00761CF4" w:rsidRDefault="00761CF4" w:rsidP="00761CF4">
      <w:r>
        <w:t>Кроме того, экономисты изучали, насколько эффективно проводимая фискальная политика способствует регулированию ситуации на рынке труда в периоды высокого уровня безработицы. Полученные данные свидетельствуют о том, что при использовании фискальной политики наряду с другими формами, составляющими комплексное макроуправление, условия на рынке труда в течение коротких периодов (несколько лет) значительно улучшаются по сравнению с теми, кто не использует фискальные стимулы. Это свидетельствует о том, что фискальное стимулирование не только работает, но и помогает решать структурные вопросы, связанные с проблемами занятости, при условии адекватной структуры, созданной для правильной реализации этой политики.</w:t>
      </w:r>
    </w:p>
    <w:p w:rsidR="00761CF4" w:rsidRPr="00761CF4" w:rsidRDefault="00761CF4" w:rsidP="00761CF4">
      <w:r>
        <w:t xml:space="preserve">В целом из последних данных видно, что, несмотря на наличие областей, в которых можно было бы улучшить первоначально продуманные параметры, связанные с расширением или сокращением рабочих мест, в целом оба типа действуют благоприятно для достижения определенных целей в современных развитых экономиках. Могут быть и другие прямые выгоды от применения методов расширения/сокращения, например, стимулирование инвестиций, снижение рискованных активов по умолчанию, если таковые действительно хранятся на разных </w:t>
      </w:r>
      <w:r>
        <w:lastRenderedPageBreak/>
        <w:t>брокерских счетах, и т. д. Все эти дополнительные внешние факторы требуют более тщательной оценки, прежде чем сделать окончательный вывод о том, положительный/отрицательный эффект оказали эти меры в целом, учитывая временные рамки их применения, прежде чем будет достигнуто четкое понимание эффективности отклонений от уже существующих модельных структур, разработанных сегодня.</w:t>
      </w:r>
      <w:bookmarkEnd w:id="0"/>
    </w:p>
    <w:sectPr w:rsidR="00761CF4" w:rsidRPr="0076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B6"/>
    <w:rsid w:val="00731DB6"/>
    <w:rsid w:val="0076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A55C"/>
  <w15:chartTrackingRefBased/>
  <w15:docId w15:val="{DB1AFD4E-A74C-41D4-9C3B-8A61F96C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C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C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2023-09-01T11:03:00Z</dcterms:created>
  <dcterms:modified xsi:type="dcterms:W3CDTF">2023-09-01T11:04:00Z</dcterms:modified>
</cp:coreProperties>
</file>