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00" w:rsidRDefault="00D47221" w:rsidP="00D47221">
      <w:pPr>
        <w:pStyle w:val="1"/>
        <w:jc w:val="center"/>
      </w:pPr>
      <w:r w:rsidRPr="00D47221">
        <w:t>Индекс восприятия коррупции в России</w:t>
      </w:r>
    </w:p>
    <w:p w:rsidR="00D47221" w:rsidRDefault="00D47221" w:rsidP="00D47221"/>
    <w:p w:rsidR="00D47221" w:rsidRDefault="00D47221" w:rsidP="00D47221">
      <w:bookmarkStart w:id="0" w:name="_GoBack"/>
      <w:r>
        <w:t xml:space="preserve">Россия считается одной из самых коррумпированных стран мира. Согласно индексу восприятия коррупции (ИВК), рассчитываемому организацией </w:t>
      </w:r>
      <w:proofErr w:type="spellStart"/>
      <w:r>
        <w:t>Transparency</w:t>
      </w:r>
      <w:proofErr w:type="spellEnd"/>
      <w:r>
        <w:t xml:space="preserve"> </w:t>
      </w:r>
      <w:proofErr w:type="spellStart"/>
      <w:r>
        <w:t>International</w:t>
      </w:r>
      <w:proofErr w:type="spellEnd"/>
      <w:r>
        <w:t xml:space="preserve"> по шкале от 0 до 100, где 100 — наименьшая коррупция, в 2015 году Россия заняла 136-е место из 180 стран. По этому показателю она стала одной из самых неблагополучных в Европе и Центральной Азии.</w:t>
      </w:r>
    </w:p>
    <w:p w:rsidR="00D47221" w:rsidRDefault="00D47221" w:rsidP="00D47221">
      <w:r>
        <w:t xml:space="preserve">Хотя коррупция не является новой проблемой для страны, она стала более заметной и вредной для экономического роста из-за близости к богатым европейским странам. Такие виды коррупционной деятельности, как взяточничество, вымогательство и покровительство, известны в России еще с советских времен, но </w:t>
      </w:r>
      <w:proofErr w:type="gramStart"/>
      <w:r>
        <w:t>во время</w:t>
      </w:r>
      <w:proofErr w:type="gramEnd"/>
      <w:r>
        <w:t xml:space="preserve"> 14-летнего правления президента Владимира Путина они получили новый уровень институциональной защиты, что позволило людям использовать свое положение или связи против других граждан или организаций, не опасаясь наказания. Это видно из сравнения индекса потребительских цен (40 баллов) Индии и России, несмотря на схожие экономические тенденции.</w:t>
      </w:r>
    </w:p>
    <w:p w:rsidR="00D47221" w:rsidRDefault="00D47221" w:rsidP="00D47221">
      <w:r>
        <w:t>Последствия для российской экономики нельзя недооценивать, поскольку такая обстановка не только подрывает права собственности и ослабляет конкуренцию за ресурсы, но и сдерживает приток прямых иностранных инвестиций, если только инвесторы не готовы использовать сети взяточничества, что еще больше повышает уровень коррупции. Масштабы ущерба можно увидеть, рассмотрев различные отрасли, включая нефтегазовую, на которую приходится 68% экспортной выручки, по данным Всемирного банка за 2019 год. Когда-то здесь доминировали гигантские государственные монополии, такие как Газпром и РЖД, в эпоху либерализации появились некоторые умеренно конкурентоспособные частные игроки, но попытки либерализации рынка были в итоге подавлены из-за их неспособности конкурировать с коррумпированными компаниями, поддерживаемыми правительственными льготами или аффилированными с государством структурами.</w:t>
      </w:r>
    </w:p>
    <w:p w:rsidR="00D47221" w:rsidRDefault="00D47221" w:rsidP="00D47221">
      <w:r>
        <w:t xml:space="preserve">Эта ситуация привела к тому, что многие известные экономисты в самой России, такие как Сергей </w:t>
      </w:r>
      <w:proofErr w:type="spellStart"/>
      <w:r>
        <w:t>Гуриев</w:t>
      </w:r>
      <w:proofErr w:type="spellEnd"/>
      <w:r>
        <w:t xml:space="preserve"> или Владимир Милов, бежавшие за границу из-за угрозы их жизни, требуют проведения политических реформ, направленных на решение проблем коррупции, чего, к сожалению, до сих пор не произошло, что в целом отразилось на уровне жизни россиян: хотя ВВП на душу населения с 1999 по 2018 год вырос почти в четыре раза, реальная заработная плата остается далеко позади этих показателей, что свидетельствует о сохраняющейся проблеме, связанной с отсутствием инвестиций в обновление технологий и проекты развития, необходимые для процесса модернизации; Предыдущие исследования Всемирного банка указывали на то, что эти две переменные в значительной степени влияют друг на друга, что затрудняет продвижение вперед, если первая не будет должным образом решена в первую очередь, прежде чем заняться второй, а это означает, что очень мало прогресса следует ожидать, пока не произойдет сдвиг в политике в сторону борьбы с коррупцией вместо ее умиротворения, что частично объясняет, почему до сих пор не наблюдается значительного улучшения состояния, хотя реформы начали проводиться авторитарно в последнее время без участия гражданского общества и независимых общественных сил, борющихся с коррупцией законодательным путем, что очень необходимо для успеха в долгосрочной перспективе.</w:t>
      </w:r>
      <w:r>
        <w:t xml:space="preserve"> </w:t>
      </w:r>
    </w:p>
    <w:p w:rsidR="00D47221" w:rsidRPr="00D47221" w:rsidRDefault="00D47221" w:rsidP="00D47221">
      <w:r>
        <w:t xml:space="preserve">При взгляде на макроэкономические показатели, такие как уровень бедности и неравенства доходов и т. д., становится еще более ясно, почему решение этой проблемы так или иначе неизбежно, чтобы вернуть потенциал роста в полном объеме, особенно после 2013 года, когда наступила рецессия, полностью выявив все последствия, связать общий объем производства по сравнению с периодом до 2013 года.2013 года, давая представление о функциональной связи </w:t>
      </w:r>
      <w:r>
        <w:lastRenderedPageBreak/>
        <w:t>между вышеупомянутыми областями, ссылаясь на многочисленные исследования, подтверждающие эти утверждения, поэтому сделанный вывод может быть немного трудно принять, однако все факты указывают в том же направлении, учитывая тему вопроса, единственное, что остается сейчас, действовать как можно скорее, используя все преимущества недавнего изменения отношения к решению проблемы, прежде чем ситуация ухудшится еще больше, посылая неправильный сигнал инвесторам, привыкшим иметь дело с прозрачными обществами, поэтому в результате потерь можно было бы избежать кризиса, сосредоточившись на основной проблеме спасибо индексу прозрачности, позволяющему измерить основу опираясь на некоторые упомянутые аспекты здесь упомянуто лишь несколько общих обзоров крупные события очень сложная тема требующая масштабного анализа</w:t>
      </w:r>
      <w:r>
        <w:t>.</w:t>
      </w:r>
      <w:bookmarkEnd w:id="0"/>
    </w:p>
    <w:sectPr w:rsidR="00D47221" w:rsidRPr="00D47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00"/>
    <w:rsid w:val="00D47221"/>
    <w:rsid w:val="00F1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6E11"/>
  <w15:chartTrackingRefBased/>
  <w15:docId w15:val="{5D9249F6-77C5-46E0-B043-3CA091FD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72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2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2023-09-01T11:09:00Z</dcterms:created>
  <dcterms:modified xsi:type="dcterms:W3CDTF">2023-09-01T11:12:00Z</dcterms:modified>
</cp:coreProperties>
</file>