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FA" w:rsidRDefault="005F675A" w:rsidP="005F675A">
      <w:pPr>
        <w:pStyle w:val="1"/>
        <w:jc w:val="center"/>
      </w:pPr>
      <w:r w:rsidRPr="005F675A">
        <w:t>Экономическая оценка инвестиций</w:t>
      </w:r>
    </w:p>
    <w:p w:rsidR="005F675A" w:rsidRDefault="005F675A" w:rsidP="005F675A"/>
    <w:p w:rsidR="005F675A" w:rsidRDefault="005F675A" w:rsidP="005F675A">
      <w:bookmarkStart w:id="0" w:name="_GoBack"/>
      <w:r>
        <w:t>Экономическая оценка инвестиций — это важная концепция в экономике, которая может оказать значительное влияние на успех любого предприятия. Для бизнеса очень важно оценить инвестиционные решения с точки зрения их экономической ценности и потенциала роста. При принятии инвестиционных решений компаниям необходимо учитывать соотношение затрат и результатов, чтобы определить, насколько выгодным будет то или иное предприятие в долгосрочной перспективе.</w:t>
      </w:r>
    </w:p>
    <w:p w:rsidR="005F675A" w:rsidRDefault="005F675A" w:rsidP="005F675A">
      <w:r>
        <w:t>Экономическая оценка инвестиций помогает предприятиям прогнозировать затраты и отдачу от конкретных инвестиций с течением времени. Инвесторы используют эту информацию для принятия обоснованных решений о том, какие инвестиции следует осуществлять и сколько денег в них вкладывать. Это включает в себя оценку возможной нормы прибыли для каждой конкретной инвестиционной возможности, а также оценку уровня риска, характеристик безопасности, ликвидности, рыночной привлекательности, влияния на налоги, политических соображений и т. д. Таким образом, инвесторы пытаются понять и оценить, стоит или не стоит продолжать инвестирование.</w:t>
      </w:r>
    </w:p>
    <w:p w:rsidR="005F675A" w:rsidRDefault="005F675A" w:rsidP="005F675A">
      <w:r>
        <w:t>При оценке целесообразности инвестиционного решения эксперты используют несколько различных инструментов, позволяющих выявить потенциальные возможности или риски, связанные с конкретным предприятием. К ним относятся: финансовый анализ, например, анализ денежных потоков или расчет дисконтированных денежных потоков; анализ затрат, включающий выбор соответствующих драйверов затрат; отраслевой анализ, проводимый отраслевыми специалистами, которые могут предоставить знания о тенденциях, формирующих конкурентные преимущества или угрозы, которые могут существовать в конкретных отраслях. Далее эксперты рассматривают внешние факторы, такие как общие макроэкономические условия, которые могут повлиять на отрасль, и только после этого принимают окончательное решение о том, является ли инвестиция достаточно перспективной.</w:t>
      </w:r>
    </w:p>
    <w:p w:rsidR="005F675A" w:rsidRDefault="005F675A" w:rsidP="005F675A">
      <w:r>
        <w:t xml:space="preserve">В дополнение к этим оценкам эксперты должны взвесить как материальные выгоды, например, прибыль, так и нематериальные, например, продвижение бренда, прежде чем принять окончательное решение о целесообразности реализации того или иного проекта. Кроме того, компании обычно используют различные критерии </w:t>
      </w:r>
      <w:proofErr w:type="gramStart"/>
      <w:r>
        <w:t>при оценке</w:t>
      </w:r>
      <w:proofErr w:type="gramEnd"/>
      <w:r>
        <w:t xml:space="preserve"> ожидаемой прибыли от того или иного проекта как в краткосрочной перспективе (1–3 года), так и в более длительной (5–8 лет). Как правило, если внутренняя норма доходности (IRR) превышает корпоративные пороговые значения, то компании продолжают реализацию предложенных проектов, в то время как проекты, не достигшие требуемых пороговых значений, сразу же отклоняются без дальнейшего рассмотрения.</w:t>
      </w:r>
    </w:p>
    <w:p w:rsidR="005F675A" w:rsidRPr="005F675A" w:rsidRDefault="005F675A" w:rsidP="005F675A">
      <w:r>
        <w:t>Процесс экономической оценки рассматривается многими экономистами и бизнесменами как сложное, но необходимое мероприятие. Он учитывает множество факторов, предоставляя инвесторам/компаниям более надежные данные, на основе которых можно принимать обоснованные решения о том, как лучше поступить с точки зрения эффективного вложения ресурсов в конкретные предприятия, избегая при этом убыточных результатов. При эффективной реализации тщательно продуманных проектов компании имеют больше шансов добиться максимального успеха как в краткосрочной, так и в долгосрочной перспективе, меньше полагаясь на догадки, а вместо этого опираясь на достоверные данные, которые помогают сделать будущие инвестиции более успешными с экономической точки зрения.</w:t>
      </w:r>
      <w:bookmarkEnd w:id="0"/>
    </w:p>
    <w:sectPr w:rsidR="005F675A" w:rsidRPr="005F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A"/>
    <w:rsid w:val="005F675A"/>
    <w:rsid w:val="00A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DF8D"/>
  <w15:chartTrackingRefBased/>
  <w15:docId w15:val="{44B309A5-8113-4235-BDCC-D406C75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2023-09-01T12:43:00Z</dcterms:created>
  <dcterms:modified xsi:type="dcterms:W3CDTF">2023-09-01T12:44:00Z</dcterms:modified>
</cp:coreProperties>
</file>