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95" w:rsidRDefault="00343237" w:rsidP="00343237">
      <w:pPr>
        <w:pStyle w:val="1"/>
        <w:jc w:val="center"/>
      </w:pPr>
      <w:r w:rsidRPr="00343237">
        <w:t>Реклама и её влияние</w:t>
      </w:r>
    </w:p>
    <w:p w:rsidR="00343237" w:rsidRDefault="00343237" w:rsidP="00343237"/>
    <w:p w:rsidR="00343237" w:rsidRDefault="00343237" w:rsidP="00343237">
      <w:bookmarkStart w:id="0" w:name="_GoBack"/>
      <w:r>
        <w:t>Реклама — это мощный инструмент, используемый компаниями и организациями для привлечения внимания клиентов. Она может использоваться для стимулирования продаж, повышения узнаваемости бренда, предоставления информации о товарах и услугах. В условиях современной экономики реклама стала неотъемлемой частью маркетинговых стратегий многих компаний.</w:t>
      </w:r>
    </w:p>
    <w:p w:rsidR="00343237" w:rsidRDefault="00343237" w:rsidP="00343237">
      <w:r>
        <w:t>Реклама может оказывать значительное влияние на экономику как с точки зрения прямого воздействия, так и через влияние на поведение потребителей. Реклама часто рассматривается как ключевой фактор, стимулирующий потребительский спрос, что должно привести к увеличению производства и, в конечном счете, к экономическому росту. Кроме того, она может стимулировать конкуренцию между фирмами, повышая дифференциацию продукции и лояльность к бренду. Это должно привести к более эффективному распределению ресурсов в экономике, инновациям и снижению цен для потребителей.</w:t>
      </w:r>
    </w:p>
    <w:p w:rsidR="00343237" w:rsidRDefault="00343237" w:rsidP="00343237">
      <w:r>
        <w:t>Однако не все экономисты согласны с тем, что реклама приводит к положительным экономическим результатам. Некоторые утверждают, что реклама может иметь и негативные последствия, такие как неправильное распределение ресурсов из-за искажения стимулов или отсутствие конкуренции на некоторых рынках, где мало конкурентов, что в дальнейшем приведет к сбоям в работе рынка. Реклама также может создать условия, при которых потребители будут совершать покупки, руководствуясь иррациональными решениями, а не рациональной оценкой затрат и выгод, что приведет к снижению благосостояния общества в целом и даже стагнации экономического роста в экстремальных случаях, когда люди покупают только то, что им не нужно, но популяризируется с помощью рекламных кампаний.</w:t>
      </w:r>
    </w:p>
    <w:p w:rsidR="00343237" w:rsidRPr="00343237" w:rsidRDefault="00343237" w:rsidP="00343237">
      <w:r>
        <w:t>Кроме того, время от времени может возникать проблема с ложными заявлениями рекламодателей, что еще больше подливает масла в огонь, когда</w:t>
      </w:r>
      <w:r>
        <w:t>, к</w:t>
      </w:r>
      <w:r>
        <w:t>роме того, проблема ложных утверждений рекламодателей может время от времени подливать масла в огонь, когда речь идет о недоверии населения к рекламируемым товарам или услугам, что потенциально может привести к снижению уровня потребления и тем самым повлиять на общее экономическое состояние стран или регионов по всему миру, если эта проблема сохраняется в течение длительного времени, когда большинство покупателей вводятся в заблуждение, веря ложным утверждениям, сделанным исключительно в рекламе, без какого-либо надлежащего внутреннего законодательства против такой практики, имеющей место в странах, которые относительно нерегулируемы по сравнению с более контролируемыми странами или местностями в отношении подобных вопросов, более в основном сконцентрированы в областях с ограниченным контролем, а не сталкиваются с многочисленными проблемами, в основном из-за скудных средств, предоставляемых национальными органами, такими как правительственные надзорные органы, которые не могут заниматься другими важными проблемами, с которыми сталкиваются ежедневно, и которые переплетаются с еще большими проблемами, делая граждан уязвимыми для уловок, используемых, к сожалению, определенными участниками рынка, желающими воспользоваться ничего не подозревающими демографическими группами, уже пытающимися стать финансово стабильными на фоне постоянно растущей стоимости жизни</w:t>
      </w:r>
      <w:r>
        <w:t>.</w:t>
      </w:r>
      <w:bookmarkEnd w:id="0"/>
    </w:p>
    <w:sectPr w:rsidR="00343237" w:rsidRPr="0034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95"/>
    <w:rsid w:val="00015195"/>
    <w:rsid w:val="003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8694"/>
  <w15:chartTrackingRefBased/>
  <w15:docId w15:val="{CCA2500F-4520-490A-B7CD-1A33CE8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2023-09-01T13:39:00Z</dcterms:created>
  <dcterms:modified xsi:type="dcterms:W3CDTF">2023-09-01T13:41:00Z</dcterms:modified>
</cp:coreProperties>
</file>