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726" w:rsidRDefault="00314924" w:rsidP="00314924">
      <w:pPr>
        <w:pStyle w:val="1"/>
        <w:jc w:val="center"/>
      </w:pPr>
      <w:r w:rsidRPr="00314924">
        <w:t>Модели экономического роста</w:t>
      </w:r>
    </w:p>
    <w:p w:rsidR="00314924" w:rsidRDefault="00314924" w:rsidP="00314924"/>
    <w:p w:rsidR="00314924" w:rsidRDefault="00314924" w:rsidP="00314924">
      <w:bookmarkStart w:id="0" w:name="_GoBack"/>
      <w:r>
        <w:t>Модели роста в экономике — это модели, используемые для объяснения динамики и поведения экономических систем. Как правило, они опираются на экономическую теорию для создания теорий, которые затем проверяются с помощью эмпирических исследований. Наиболее популярные модели роста используют математические уравнения для описания взаимосвязи между объемом производства, доходами, производительностью труда, накоплением капитала, инвестициями и другими факторами, влияющими на экономический рост. В некоторых случаях эти модели могут учитывать и социальные факторы, такие как преступность или миграция.</w:t>
      </w:r>
    </w:p>
    <w:p w:rsidR="00314924" w:rsidRDefault="00314924" w:rsidP="00314924">
      <w:r>
        <w:t>Термин «модели экономического роста» в широком смысле относится как к макро-, так и к микроэкономическим подходам, используемым для измерения и объяснения изменений в экономике с течением времени. Макроэкономические модели обычно фокусируются на том, как крупномасштабные факторы, такие как совокупный спрос (общие расходы), влияют на уровень выпуска всей экономики с течением времени, в то время как микроэкономика рассматривает более мелкие индивидуальные решения, принимаемые домохозяйствами и предприятиями, которые влияют на общее предложение и спрос на товары и услуги.</w:t>
      </w:r>
    </w:p>
    <w:p w:rsidR="00314924" w:rsidRDefault="00314924" w:rsidP="00314924">
      <w:r>
        <w:t xml:space="preserve">Одним из примеров макроэкономической модели является модель </w:t>
      </w:r>
      <w:proofErr w:type="spellStart"/>
      <w:r>
        <w:t>Солоу</w:t>
      </w:r>
      <w:proofErr w:type="spellEnd"/>
      <w:r>
        <w:t xml:space="preserve">-Свана, разработанная в 1956 году Робертом </w:t>
      </w:r>
      <w:proofErr w:type="spellStart"/>
      <w:r>
        <w:t>Солоу</w:t>
      </w:r>
      <w:proofErr w:type="spellEnd"/>
      <w:r>
        <w:t xml:space="preserve"> и </w:t>
      </w:r>
      <w:proofErr w:type="spellStart"/>
      <w:r>
        <w:t>Тревором</w:t>
      </w:r>
      <w:proofErr w:type="spellEnd"/>
      <w:r>
        <w:t xml:space="preserve"> Сваном, которая фокусируется на том, как накопление капитала влияет на долгосрочный уровень выпуска. Согласно этой модели, когда капитал накапливается быстрее, чем растет производительность труда, это приводит к увеличению экономического выпуска за счет повышения эффективности производства или «убывающей отдачи» от инвестиций, распределяемых по нескольким продуктам/отраслям, что приводит к снижению эффективности для каждого отдельного продукта/отрасли, но к увеличению отдачи, если рассматривать все продукты/отрасли в целом.</w:t>
      </w:r>
    </w:p>
    <w:p w:rsidR="00314924" w:rsidRDefault="00314924" w:rsidP="00314924">
      <w:r>
        <w:t xml:space="preserve">В противовес модели </w:t>
      </w:r>
      <w:proofErr w:type="spellStart"/>
      <w:r>
        <w:t>Солоу</w:t>
      </w:r>
      <w:proofErr w:type="spellEnd"/>
      <w:r>
        <w:t xml:space="preserve">-Свана существует теория эндогенного роста (ЭГР), разработанная в 1986 г. Полом </w:t>
      </w:r>
      <w:proofErr w:type="spellStart"/>
      <w:r>
        <w:t>Ромером</w:t>
      </w:r>
      <w:proofErr w:type="spellEnd"/>
      <w:r>
        <w:t xml:space="preserve"> и утверждающая, что сама технология может стимулировать долгосрочный экономический рост, а не только совокупный спрос или накопление капитала, как предпо</w:t>
      </w:r>
      <w:r>
        <w:t>лагали классические экономисты</w:t>
      </w:r>
      <w:r>
        <w:t>. ЭГР предполагает, что технологические инновации могут стимулировать практически неограниченный выпуск продукции при соблюдении определенных условий, таких как инвестиции в создание знаний (R&amp;D), увеличение отдачи от побочных эффектов, возникающих в результате сотрудничества учены</w:t>
      </w:r>
      <w:r>
        <w:t>х и инженеров</w:t>
      </w:r>
      <w:r>
        <w:t>, изменени</w:t>
      </w:r>
      <w:r>
        <w:t xml:space="preserve">я в системах правил и т. д. </w:t>
      </w:r>
      <w:r>
        <w:t xml:space="preserve">Таким образом, для понимания экономического роста мы должны выйти за рамки традиционных экономических взглядов и вместо этого использовать </w:t>
      </w:r>
      <w:proofErr w:type="spellStart"/>
      <w:r>
        <w:t>мультидисциплинарные</w:t>
      </w:r>
      <w:proofErr w:type="spellEnd"/>
      <w:r>
        <w:t xml:space="preserve"> подходы, рассматривающие политические структуры общества, правовые рамки, социальные нормы и т. д., наряду с классическими компонентами спроса и предложения, рассматривая их во взаимодействии друг с другом.</w:t>
      </w:r>
    </w:p>
    <w:p w:rsidR="00314924" w:rsidRDefault="00314924" w:rsidP="00314924">
      <w:r>
        <w:t>Другие широко известные макроэкономические модели включают неоклассическую экономику, которая рассматривает решения об инвестициях и потреблении с точки зрения рационального выбора и считает, что индивиды на рынках оптимизируют свои решения о расходах на основе сравнения соотношения затрат и выгод, и кейнсианскую экономику, которая уделяет больше внимания совокупным расходам (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Spending</w:t>
      </w:r>
      <w:proofErr w:type="spellEnd"/>
      <w:r>
        <w:t>), фокусируясь в первую очередь на государственных расходах как основном факторе, влияющем на общие макроэкономические результаты. Обе модели позволили нам понять, как взаимодействуют различные экономические субъекты, однако они не в полной мере отражают динамику, описанную выше, поэтому более современные теории экономического роста включают в свои модели междисциплинарные подходы, выходящие за рамки только финансовых и денежных рынков.</w:t>
      </w:r>
    </w:p>
    <w:p w:rsidR="00314924" w:rsidRPr="00314924" w:rsidRDefault="00314924" w:rsidP="00314924">
      <w:r>
        <w:lastRenderedPageBreak/>
        <w:t xml:space="preserve">В заключение следует отметить, что модели экономического роста обеспечивают различные ценные рамки для понимания нашей постоянно меняющейся экономики, позволяя понять различные взаимодействия на микроуровне между домохозяйствами, бизнесом и правительствами, а также указывая нам на возможные решения, которые мы могли бы использовать для повышения эффективности или предотвращения стагнации производства. Более того, современные исследования расширили границы, почему рассмотрение нефинансовых </w:t>
      </w:r>
      <w:proofErr w:type="spellStart"/>
      <w:r>
        <w:t>акторов</w:t>
      </w:r>
      <w:proofErr w:type="spellEnd"/>
      <w:r>
        <w:t>, таких как социальные нормы, политические структуры и т. д., в равной степени важно для получения положительных результатов, которые помогают этой области оставаться динамичной, позволяя нам постоянно узнавать о том, какие факторы могут быть наиболее важными при создании устойчивых долгосрочных путей роста для наших обществ.</w:t>
      </w:r>
      <w:bookmarkEnd w:id="0"/>
    </w:p>
    <w:sectPr w:rsidR="00314924" w:rsidRPr="00314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26"/>
    <w:rsid w:val="00314924"/>
    <w:rsid w:val="00AE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EADA5"/>
  <w15:chartTrackingRefBased/>
  <w15:docId w15:val="{E4BC016A-5436-4A7C-94DD-1BE8F2C6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49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9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2023-09-01T13:58:00Z</dcterms:created>
  <dcterms:modified xsi:type="dcterms:W3CDTF">2023-09-01T14:00:00Z</dcterms:modified>
</cp:coreProperties>
</file>