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EB" w:rsidRDefault="00E778BB" w:rsidP="00E778BB">
      <w:pPr>
        <w:pStyle w:val="1"/>
        <w:jc w:val="center"/>
      </w:pPr>
      <w:r w:rsidRPr="00E778BB">
        <w:t>Инфляция в современной России</w:t>
      </w:r>
    </w:p>
    <w:p w:rsidR="00E778BB" w:rsidRDefault="00E778BB" w:rsidP="00E778BB"/>
    <w:p w:rsidR="00E778BB" w:rsidRDefault="00E778BB" w:rsidP="00E778BB">
      <w:bookmarkStart w:id="0" w:name="_GoBack"/>
      <w:r>
        <w:t>Инфляция становится все более серьезной проблемой для современной российской экономики. За последнее десятилетие инфляция в России резко возросла и в настоящее время является одной из самых высоких в мире. Инфляция во многом является следствием неэффективного управления бюджетной сферой, а также обусловлена ростом населения, ограниченностью ресурсов и изменениями в мировой экономике. В данной статье будет дан полный обзор инфляции в современной России и ее влияния на экономическую ситуацию в стране.</w:t>
      </w:r>
    </w:p>
    <w:p w:rsidR="00E778BB" w:rsidRDefault="00E778BB" w:rsidP="00E778BB">
      <w:r>
        <w:t>Инфляция определяется как устойчивый рост цен в течение длительного времени и может быть вызвана различными факторами, такими как государственная политика, стихийные бедствия или чрезмерное предложение денег со стороны кредиторов. В России инфляция была вызвана, прежде всего, неэффективным управлением бюджетной сферой, когда</w:t>
      </w:r>
      <w:r>
        <w:t>,</w:t>
      </w:r>
      <w:r>
        <w:t xml:space="preserve"> начиная с 1997 года ежегодный дефицит бюджета приводил к значительному росту государственного долга. В условиях, когда доходы государства с трудом покрывали его обязательства, денежные власти были вынуждены печатать деньги, чтобы покрыть расходы, что привело к увеличению денежной массы и неизбежному росту цен на товары и услуги на российском рынке.</w:t>
      </w:r>
    </w:p>
    <w:p w:rsidR="00E778BB" w:rsidRDefault="00E778BB" w:rsidP="00E778BB">
      <w:r>
        <w:t>Кроме того, высокие темпы роста населения привели к увеличению спроса на потребительские товары, что привело к росту цен, а ограниченность ресурсов не позволила отечественным производителям выпускать достаточное количество товаров, необходимых потребителям, что привело к беспрецедентному росту цен в некоторых отраслях, таких как производство продуктов питания или топлива, в связи с ростом стоимости импорта этих товаров на международных рынках. Кроме того, инфляционному давлению в российской экономике способствовали экономические реформы, начатые при Президенте Б. Н. Ельцине в период перехода от коммунизма, поскольку они усложнили процесс сбора налогов, что привело к сокращению доходов государственных учреждений и одновременно к увеличению бюджетных расходов, необходимых для проведения модернизации во многих социальных секторах; все это привело к дальнейшему увеличению дефицита бюджета, что еще больше усилило и без того высокий уровень инфляционного давления на российских рынках в этот период.</w:t>
      </w:r>
    </w:p>
    <w:p w:rsidR="00E778BB" w:rsidRPr="00E778BB" w:rsidRDefault="00E778BB" w:rsidP="00E778BB">
      <w:r>
        <w:t xml:space="preserve">По последним оценкам Международного валютного фонда (МВФ), среднегодовой уровень инфляции в России в период 2004–2019 гг. составил 7%. Этот показатель является одним из самых высоких в мире, если сравнивать с аналогичными развивающимися странами, такими как Бразилия (4%), Индия (3%) или Китай (2%). МВФ объясняет столь высокие темпы инфляции прежде всего реформами государственной политики, проводимыми президентом Путиным, направленными на выделение дополнительных ресурсов на модернизацию различных социальных программ, а не на выполнение первоначальных требований, связанных с высоким уровнем государственного дефицита в течение нескольких лет, который стал еще более актуальным после начала Великой рецессии на мировых финансовых рынках в 2007–2008 годах; повышением тарифов на электроэнергию со стороны западных поставщиков, владеющих большинством управляющих компаний, работающих на Московской бирже, что привело к сокращению поступления федеральных денежных средств для финансирования всех видов местных инфраструктурных проектов по всей стране; тем самым усугубляя текущий экономический кризис, уже пережитый на национальном уровне в конце 2000-х годов из-за длительного пребывания страны в атмосфере полусвободного рынка до избрания Путина президентом в 2001 году, что впоследствии вызвало массовый рост цен, особенно в сырьевом секторе из-за снижения доступности более дешевого импортного газа, нефти, особенно после санкций, введенных против Украины в связи с крымским кризисом 2014 года, последовавших за </w:t>
      </w:r>
      <w:r>
        <w:lastRenderedPageBreak/>
        <w:t>многократной девальвацией валюты в середине конца 2010-х годов, оказавшей немедленный депрессивный эффект зарплаты в целом по стране несмотря на номинальный рост доходов, осуществленный в то же время кривая означает, что реальные условия жизни по-прежнему остаются хуже, чем 15 лет назад, что делает уровень жизни трудным для многих россиян по сравнению с их соседями странами Балтии</w:t>
      </w:r>
      <w:r>
        <w:t>.</w:t>
      </w:r>
      <w:bookmarkEnd w:id="0"/>
    </w:p>
    <w:sectPr w:rsidR="00E778BB" w:rsidRPr="00E7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B"/>
    <w:rsid w:val="00CA7BEB"/>
    <w:rsid w:val="00E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E24"/>
  <w15:chartTrackingRefBased/>
  <w15:docId w15:val="{DAED94F6-6A8A-443D-8B83-2669335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2023-09-01T14:17:00Z</dcterms:created>
  <dcterms:modified xsi:type="dcterms:W3CDTF">2023-09-01T14:19:00Z</dcterms:modified>
</cp:coreProperties>
</file>