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F1" w:rsidRDefault="00077CA4" w:rsidP="00077CA4">
      <w:pPr>
        <w:pStyle w:val="1"/>
        <w:jc w:val="center"/>
      </w:pPr>
      <w:r w:rsidRPr="00077CA4">
        <w:t>Пути повышения эффективности антимонопольной политики государства</w:t>
      </w:r>
    </w:p>
    <w:p w:rsidR="00077CA4" w:rsidRDefault="00077CA4" w:rsidP="00077CA4"/>
    <w:p w:rsidR="00077CA4" w:rsidRDefault="00077CA4" w:rsidP="00077CA4">
      <w:bookmarkStart w:id="0" w:name="_GoBack"/>
      <w:r>
        <w:t>Мировая экономика постоянно меняется, и государствам важно соответствующим образом корректировать свою антимонопольную политику. Она широко используется государствами для защиты прав потребителей, обеспечения честной конкуренции и предотвращения концентрации рыночной власти в руках нескольких крупных игроков. Существуют различные методы, которые могут быть использованы правительствами для повышения эффективности антимонопольной политики с целью поддержки экономического роста и достижения более выгодных результатов для всех заинтересованных сторон.</w:t>
      </w:r>
    </w:p>
    <w:p w:rsidR="00077CA4" w:rsidRDefault="00077CA4" w:rsidP="00077CA4">
      <w:r>
        <w:t>Одним из способов повышения эффективности антимонопольной политики является повышение прозрачности рынка. Это предполагает предоставление четкой информации о ценах, затратах, продажах и прибылях, что позволяет гарантировать потребителям справедливую сделку при покупке товаров и услуг. Это также способствует регулированию конкурентной среды, поскольку предприятия с меньшей вероятностью воспользуются информационной асимметрией, если будут знать, что за их операциями и ценовой практикой будет осуществляться государственный надзор. Кроме того, когда рынок становится более прозрачным, компаниям не приходится прибегать к таким методам, как фиксация цен или сговор на торгах, которые в противном случае привели бы к искажению конкуренции и созданию неравных условий для игры между игроками.</w:t>
      </w:r>
    </w:p>
    <w:p w:rsidR="00077CA4" w:rsidRDefault="00077CA4" w:rsidP="00077CA4">
      <w:r>
        <w:t>Другой метод, который могут использовать государства</w:t>
      </w:r>
      <w:r>
        <w:t xml:space="preserve"> </w:t>
      </w:r>
      <w:r>
        <w:t xml:space="preserve">— это усиление правоприменительных полномочий в случае необходимости для пресечения нарушений антимонопольного законодательства или других нарушений делового поведения, подрывающих конкуренцию на рынке. Для этого необходимо сочетание таких ресурсов, как законодательство, определяющее, какое поведение является противоправным, и соответствующие следственные органы, включая инспекторов, уполномоченных контролировать деятельность предприятий, работающих в определенном секторе или регионе. Ужесточение наказаний для виновных также является дополнительным фактором сдерживания, который может помочь сократить число случаев, когда компании пытаются вести себя </w:t>
      </w:r>
      <w:proofErr w:type="spellStart"/>
      <w:r>
        <w:t>антиконкурентно</w:t>
      </w:r>
      <w:proofErr w:type="spellEnd"/>
      <w:r>
        <w:t>, опасаясь, что в случае поимки они не столкнутся с какими-либо последствиями.</w:t>
      </w:r>
    </w:p>
    <w:p w:rsidR="00077CA4" w:rsidRDefault="00077CA4" w:rsidP="00077CA4">
      <w:r>
        <w:t>Государствам также может быть полезно рассмотреть возможность использования альтернативных механизмов разрешения споров (ADR) при рассмотрении антимонопольных дел и других споров между компаниями, связанных с монополистическим поведением или злоупотреблением им, особенно если речь идет о международных компаниях, действующих сразу в нескольких юрисдикциях (поскольку это может существенно усложнить традиционные судебные процессы).</w:t>
      </w:r>
    </w:p>
    <w:p w:rsidR="00077CA4" w:rsidRDefault="00077CA4" w:rsidP="00077CA4">
      <w:r>
        <w:t>В условиях современной глобализации экономики государствам необходима эффективная антимонопольная политика, обеспечивающая защиту потребителей при сохранении конкурентных рынков. К числу таких мер можно отнести повышение прозрачности рынка, усиление правоприменительных мер и использование альтернативных механизмов разрешения споров, если это необходимо.</w:t>
      </w:r>
    </w:p>
    <w:p w:rsidR="00077CA4" w:rsidRDefault="00077CA4" w:rsidP="00077CA4">
      <w:r>
        <w:t xml:space="preserve">Повышение прозрачности рынка означает предоставление четкой информации о ценах, затратах, продажах и прибылях, чтобы потребители получали справедливые условия при совершении покупок или заключении контрактов с компаниями. Прозрачность рынка также гарантирует, что компании не смогут использовать асимметричную информацию, когда одна сторона знает о своих интересах больше, чем другая, что приводит к </w:t>
      </w:r>
      <w:proofErr w:type="spellStart"/>
      <w:r>
        <w:t>антиконкурентным</w:t>
      </w:r>
      <w:proofErr w:type="spellEnd"/>
      <w:r>
        <w:t xml:space="preserve"> действиям, таким как фиксация </w:t>
      </w:r>
      <w:r>
        <w:lastRenderedPageBreak/>
        <w:t xml:space="preserve">цен или сговор на торгах за счет более мелких игроков, не обладающих достаточными ресурсами для эффективной конкуренции в тех же условиях, что и крупные </w:t>
      </w:r>
      <w:proofErr w:type="spellStart"/>
      <w:r>
        <w:t>инкумбенты</w:t>
      </w:r>
      <w:proofErr w:type="spellEnd"/>
      <w:r>
        <w:t xml:space="preserve"> в рассматриваемой здесь отрасли. Такие шаги правительства значительно повышают уровень конкурентоспособности среди отечественных компаний и, следовательно, приносят пользу широким слоям населения.</w:t>
      </w:r>
    </w:p>
    <w:p w:rsidR="00077CA4" w:rsidRDefault="00077CA4" w:rsidP="00077CA4">
      <w:r>
        <w:t>Кроме того, правительство должно осуществлять больший контроль за исполнением антимонопольного законодательства, включая введение санкций в отношении лиц, признанных виновными в осуществлении деятельности, признанной незаконной в соответствии с положениями, установленными местными судебными органами Должны быть назначены сотрудники инспекции, в обязанности которых входит расследование любых признаков нечестной игры, наблюдаемой в соответствующих секторах регионального контекста При наличии арбитражных возможностей, создаваемых с помощью лазеек, необходимо найти пути решения этой проблемы, активно ее предотвращая, одновременно предпринимая шаги по адаптации нормативных актов к потребностям ситуации, лучше представляющей интересы граждан.</w:t>
      </w:r>
    </w:p>
    <w:p w:rsidR="00077CA4" w:rsidRDefault="00077CA4" w:rsidP="00077CA4">
      <w:r>
        <w:t>Кроме того, использование механизмов альтернативного разрешения споров (ADR) ускоряет процесс рассмотрения вопросов, связанных с нарушением монополии. Они включают в себя посреднические сессии под руководством лиц, обладающих достаточной квалификацией для ведения переговоров между сторонами, в то время как само судебное разбирательство выходит за рамки компетенции, предлагая конкретные решения, удовлетворяющие обе стороны, быстрее, чем традиционное судебное разбирательство Примером может служить закон ADR, применимый к международным корпорациям, работающим в различных регионах.</w:t>
      </w:r>
    </w:p>
    <w:p w:rsidR="00077CA4" w:rsidRPr="00077CA4" w:rsidRDefault="00077CA4" w:rsidP="00077CA4">
      <w:r>
        <w:t>Все рассмотренные стратегии, направленные на повышение эффективности государственной монополистической политики, должны быть реализованы, начиная от повышения прозрачности и усиления карательных мер и заканчивая внедрением ADRM-механизмов, когда это возможно Те, кто реализует эти стратегии, получат долгосрочные результаты и, возможно, принесут пользу всей экономике благодаря повышению уровня справедливости, предотвращая получение одной группой несправедливых преимуществ перед другой</w:t>
      </w:r>
      <w:r>
        <w:t>.</w:t>
      </w:r>
      <w:bookmarkEnd w:id="0"/>
    </w:p>
    <w:sectPr w:rsidR="00077CA4" w:rsidRPr="0007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F1"/>
    <w:rsid w:val="00077CA4"/>
    <w:rsid w:val="009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DA6A"/>
  <w15:chartTrackingRefBased/>
  <w15:docId w15:val="{6B678D80-FA15-458E-887A-73E1E81E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2023-09-01T14:29:00Z</dcterms:created>
  <dcterms:modified xsi:type="dcterms:W3CDTF">2023-09-01T14:30:00Z</dcterms:modified>
</cp:coreProperties>
</file>