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B5" w:rsidRDefault="0008051B" w:rsidP="0008051B">
      <w:pPr>
        <w:pStyle w:val="1"/>
        <w:jc w:val="center"/>
      </w:pPr>
      <w:r w:rsidRPr="0008051B">
        <w:t>Развитие макроэкономической теории в XX веке</w:t>
      </w:r>
    </w:p>
    <w:p w:rsidR="0008051B" w:rsidRDefault="0008051B" w:rsidP="0008051B"/>
    <w:p w:rsidR="0008051B" w:rsidRDefault="0008051B" w:rsidP="0008051B">
      <w:bookmarkStart w:id="0" w:name="_GoBack"/>
      <w:r>
        <w:t>XX век стал периодом большого развития макроэкономической теории. Эта область экономики, в центре которой находится понимание экономического поведения на макроуровне, за последнее столетие пережила значительный рост. За это время в экономической литературе появилось множество теорий, которые не утратили своей актуальности и сегодня. В частности, в данной статье рассматриваются некоторые из наиболее влиятельных теорий, разработанных в XX веке, и размышления о том, какое влияние они оказали на нашу современную экономическую практику.</w:t>
      </w:r>
    </w:p>
    <w:p w:rsidR="0008051B" w:rsidRDefault="0008051B" w:rsidP="0008051B">
      <w:r>
        <w:t xml:space="preserve">Первым крупным прорывом стала работа Джона </w:t>
      </w:r>
      <w:proofErr w:type="spellStart"/>
      <w:r>
        <w:t>Мейнарда</w:t>
      </w:r>
      <w:proofErr w:type="spellEnd"/>
      <w:r>
        <w:t xml:space="preserve"> </w:t>
      </w:r>
      <w:proofErr w:type="spellStart"/>
      <w:r>
        <w:t>Кейнса</w:t>
      </w:r>
      <w:proofErr w:type="spellEnd"/>
      <w:r>
        <w:t xml:space="preserve"> «Общая теория занятости, процента и денег» (1936 г.). В этом труде говорится о том, что экономикой движет совокупный спрос, обусловленный изменениями в совокупном доходе. </w:t>
      </w:r>
      <w:proofErr w:type="spellStart"/>
      <w:r>
        <w:t>Кейнс</w:t>
      </w:r>
      <w:proofErr w:type="spellEnd"/>
      <w:r>
        <w:t xml:space="preserve"> считал, что при снижении совокупного спроса на товары и услуги в периоды рецессий правительства должны принимать фискальные меры, например, снижать налоги или увеличивать государственные расходы. Эта концепция стала известна как «кейнсианская экономика» и с момента ее первой публикации 80 лет назад оказывает влияние на государственную политику. Благодаря реализации кейнсианских принципов успешные промышленные страны вышли из депрессии в результате государственного вмешательства после Второй мировой войны. Многие экономисты считают, что и современная экономика во многом опирается на первоначальные идеи </w:t>
      </w:r>
      <w:proofErr w:type="spellStart"/>
      <w:r>
        <w:t>Кейнса</w:t>
      </w:r>
      <w:proofErr w:type="spellEnd"/>
      <w:r>
        <w:t xml:space="preserve"> в области макроэкономики.</w:t>
      </w:r>
    </w:p>
    <w:p w:rsidR="0008051B" w:rsidRDefault="0008051B" w:rsidP="0008051B">
      <w:r>
        <w:t xml:space="preserve">Помимо кейнсианской экономики, еще одним крупным вкладчиком в макроэкономическую теорию была монетаристская экономика Милтона Фридмана (1968 г.). Фридман утверждал, что для стабилизации цен и обеспечения полной занятости в экономике в целом денежная масса должна контролироваться посредством принятия решений в области монетарной политики, таких как изменение банковских резервных требований или процентных ставок. Принятие более жесткой денежно-кредитной политики в последние десятилетия становится все более распространенным явлением в связи со зловещими предостережениями о неминуемой инфляции, прозвучавшими в работах Фридмана и других </w:t>
      </w:r>
      <w:proofErr w:type="spellStart"/>
      <w:r>
        <w:t>монетаристов</w:t>
      </w:r>
      <w:proofErr w:type="spellEnd"/>
      <w:r>
        <w:t xml:space="preserve">, таких как Карл </w:t>
      </w:r>
      <w:proofErr w:type="spellStart"/>
      <w:r>
        <w:t>Бруннер</w:t>
      </w:r>
      <w:proofErr w:type="spellEnd"/>
      <w:r>
        <w:t xml:space="preserve"> и </w:t>
      </w:r>
      <w:proofErr w:type="spellStart"/>
      <w:r>
        <w:t>Аллан</w:t>
      </w:r>
      <w:proofErr w:type="spellEnd"/>
      <w:r>
        <w:t xml:space="preserve"> </w:t>
      </w:r>
      <w:proofErr w:type="spellStart"/>
      <w:r>
        <w:t>Мельтцер</w:t>
      </w:r>
      <w:proofErr w:type="spellEnd"/>
      <w:r>
        <w:t>; сегодня это явление принято называть «монетаризмом».</w:t>
      </w:r>
    </w:p>
    <w:p w:rsidR="0008051B" w:rsidRDefault="0008051B" w:rsidP="0008051B">
      <w:r>
        <w:t xml:space="preserve">Кроме того, прогресс в изучении колебаний ВВП привел к разработке теории реального бизнес-цикла (RBC) (1980 г.). Пионеры </w:t>
      </w:r>
      <w:proofErr w:type="spellStart"/>
      <w:r>
        <w:t>Кайдланд</w:t>
      </w:r>
      <w:proofErr w:type="spellEnd"/>
      <w:r>
        <w:t xml:space="preserve"> и Прескотт разработали RBC, в которой акцент делается на том, что деловые циклы формируются в результате колебаний реального объема производства, а не номинальных факторов, таких как цены или денежная масса, о которых говорилось ранее; это показало, как рецессии могут быть вызваны резкими колебаниями заработной платы, когда она недостаточно быстро реагирует на спады делового цикла, что приводит к колебаниям объема производства, вызывающим безработицу, а не к росту цен, который объясняется жесткостью заработной платы, наблюдавшейся до развития RBC в течение 1990-х годов — сейчас в экономической литературе это называется эрой RBC.</w:t>
      </w:r>
    </w:p>
    <w:p w:rsidR="0008051B" w:rsidRDefault="0008051B" w:rsidP="0008051B">
      <w:r>
        <w:t xml:space="preserve">Наконец, достижения </w:t>
      </w:r>
      <w:proofErr w:type="spellStart"/>
      <w:r>
        <w:t>новокейнсианской</w:t>
      </w:r>
      <w:proofErr w:type="spellEnd"/>
      <w:r>
        <w:t xml:space="preserve"> экономики (НКЭ) в конце XX века способствовали дальнейшему улучшению нашего понимания; включение номинальной жесткости в существующие модели, а также введение концепций обслуживания в анализ — доминируют </w:t>
      </w:r>
      <w:proofErr w:type="spellStart"/>
      <w:r>
        <w:t>микрооснования</w:t>
      </w:r>
      <w:proofErr w:type="spellEnd"/>
      <w:r>
        <w:t xml:space="preserve">, возвращающие к </w:t>
      </w:r>
      <w:proofErr w:type="spellStart"/>
      <w:r>
        <w:t>кинзеновским</w:t>
      </w:r>
      <w:proofErr w:type="spellEnd"/>
      <w:r>
        <w:t xml:space="preserve"> основам через адаптацию НКЭ под названием «самоподдерживающееся равновесие», что позволяет повысить уровень стабильности мировых экономических систем, наблюдаемый сейчас после глобального финансового кризиса 2020. В итоге: важные события, происходившие в течение XX века, привели к позитивной эволюции всей дисциплины, опиравшейся на Францию до того, как она дала еще более точное представ</w:t>
      </w:r>
      <w:r>
        <w:t>ление о современных экономиках.</w:t>
      </w:r>
    </w:p>
    <w:p w:rsidR="0008051B" w:rsidRPr="0008051B" w:rsidRDefault="0008051B" w:rsidP="0008051B">
      <w:r>
        <w:lastRenderedPageBreak/>
        <w:t xml:space="preserve">В целом, очевидно, что макроэкономическая теория достигла значительного прогресса на протяжении XX века и в настоящее время, в XXI веке, охватывая целый ряд ключевых теорий, имеющих большое влияние на мировых рынках, а именно: Общая теория </w:t>
      </w:r>
      <w:proofErr w:type="spellStart"/>
      <w:r>
        <w:t>Кейнса</w:t>
      </w:r>
      <w:proofErr w:type="spellEnd"/>
      <w:r>
        <w:t xml:space="preserve"> «Занятость процент и деньги» 1936 г., предлагающая оптимальный уровен</w:t>
      </w:r>
      <w:r>
        <w:t>ь выпуска через фискальные меры.</w:t>
      </w:r>
      <w:r>
        <w:t xml:space="preserve"> Монетаризм Милтона Фридмана, подчеркивающий эффекты изменения денежной массы 1968 г. в противовес предыдущим номинальным каналам передачи… Теория реального бизнес-цикла </w:t>
      </w:r>
      <w:proofErr w:type="spellStart"/>
      <w:r>
        <w:t>Кайдланда</w:t>
      </w:r>
      <w:proofErr w:type="spellEnd"/>
      <w:r>
        <w:t xml:space="preserve"> и Прескотта 1980 г., демонстрирующая, как </w:t>
      </w:r>
      <w:r>
        <w:t>рецессии вызывают резкие скачки.</w:t>
      </w:r>
      <w:r>
        <w:t xml:space="preserve"> И, наконец, </w:t>
      </w:r>
      <w:proofErr w:type="spellStart"/>
      <w:r>
        <w:t>новокейнсианское</w:t>
      </w:r>
      <w:proofErr w:type="spellEnd"/>
      <w:r>
        <w:t xml:space="preserve"> самоподдерживающееся равновесие NKE после GFC 2020+. Все вместе они представляют собой всеобъемлющий обзор, который сегодня аргументированно показывает, почему мы действительно многим обязаны результатам XX века, дающим окончательную основу для широко принятых основных моделей, используемых экономистами при обсуждении функционирования национа</w:t>
      </w:r>
      <w:r>
        <w:t>льных и международных экономик.</w:t>
      </w:r>
      <w:bookmarkEnd w:id="0"/>
    </w:p>
    <w:sectPr w:rsidR="0008051B" w:rsidRPr="00080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B5"/>
    <w:rsid w:val="0008051B"/>
    <w:rsid w:val="0081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F482"/>
  <w15:chartTrackingRefBased/>
  <w15:docId w15:val="{2A0B7B06-77DE-4A08-AF7A-FED8B493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0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5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2023-09-01T14:59:00Z</dcterms:created>
  <dcterms:modified xsi:type="dcterms:W3CDTF">2023-09-01T15:00:00Z</dcterms:modified>
</cp:coreProperties>
</file>