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90" w:rsidRDefault="006F7417" w:rsidP="006F7417">
      <w:pPr>
        <w:pStyle w:val="1"/>
        <w:jc w:val="center"/>
      </w:pPr>
      <w:r w:rsidRPr="006F7417">
        <w:t>Организационно-правовые формы предприятий</w:t>
      </w:r>
    </w:p>
    <w:p w:rsidR="006F7417" w:rsidRDefault="006F7417" w:rsidP="006F7417"/>
    <w:p w:rsidR="006F7417" w:rsidRDefault="006F7417" w:rsidP="006F7417">
      <w:bookmarkStart w:id="0" w:name="_GoBack"/>
      <w:r>
        <w:t>Экономические организации являются важнейшей частью функционирования любой современной экономики. Такие организации отвечают за распределение ресурсов и установление цен на товары и услуги, а также за распределение прибыли между различными заинтересованными сторонами. Поэтому понимание различных организационно-правовых форм предприятий необходимо для эффективного управления экономикой.</w:t>
      </w:r>
    </w:p>
    <w:p w:rsidR="006F7417" w:rsidRDefault="006F7417" w:rsidP="006F7417">
      <w:r>
        <w:t>Под организационными формами понимаются структуры, в рамках которых функционирует предприятие. Например, предприятие может функционировать в рамках традиционной иерархической структуры с генеральным директором во главе, а может придерживаться более децентрализованного подхода, признающего важность коллективного принятия решений в управлении своей деятельностью. Под организационно-правовыми формами понимаются правовые основы, определяющие порядок признания предприятия законом и, соответственно, связывающие его определенными обязательствами. Две наиболее распространенные организационно-правовые формы — это индивидуальное предпринимательство или общество с ограниченной ответственностью (ООО).</w:t>
      </w:r>
    </w:p>
    <w:p w:rsidR="006F7417" w:rsidRDefault="006F7417" w:rsidP="006F7417">
      <w:r>
        <w:t xml:space="preserve">Кроме того, за пределами традиционных коммерческих организаций существует целый ряд других организационных форм, которые могут быть приняты предприятием в зависимости от его конкретных потребностей и целей. Например, кооперативы позволяют нескольким членам (заинтересованным сторонам) совместно владеть предприятием, объединяя свои ресурсы; правительства часто используют государственно-частное партнерство (ГЧП) для использования опыта частного сектора при реализации государственных проектов; некоммерческие организации, такие как благотворительные фонды, работают на конкретные цели, не стремясь к получению прибыли; социальные предприятия сочетают в себе аспекты как коммерческих, так и некоммерческих организаций, а их главной целью является улучшение положения в обществе; виртуальные компании существуют исключительно в режиме онлайн, используя такие передовые технологии, как </w:t>
      </w:r>
      <w:proofErr w:type="spellStart"/>
      <w:r>
        <w:t>блокчейн</w:t>
      </w:r>
      <w:proofErr w:type="spellEnd"/>
      <w:r>
        <w:t xml:space="preserve"> и облачные вычисления; и, наконец, предприятия, основанные на сообществах, ориентированы на экономическое развитие конкретных географических районов путем продвижения местных товаров и услуг и т. д.</w:t>
      </w:r>
    </w:p>
    <w:p w:rsidR="006F7417" w:rsidRDefault="006F7417" w:rsidP="006F7417">
      <w:r>
        <w:t>Независимо от того, принимают ли они одну из этих альтернативных структур или ограничиваются традиционными бизнес-моделями, все организационные формы имеют схожие характеристики: им необходим капитал для поддержания деятельности, они ищут способы получения дохода/прибыли при надлежащем контроле затрат, имеют системы организации труда либо через внутренний персонал, либо через внешних подрядчиков/консультантов и т. д. Каждая форма имеет свои преимущества и недостатки в зависимости от конкретных обстоятельств, однако в целом все они могут предоставлять возможности, которые в противном случае были бы невозможны без них.</w:t>
      </w:r>
    </w:p>
    <w:p w:rsidR="006F7417" w:rsidRDefault="006F7417" w:rsidP="006F7417">
      <w:r>
        <w:t>То же самое можно сказать и об организационно-правовых формах — хотя между ними и существуют небольшие различия, касающиеся степени личной ответственности каждого предпринимателя (индивидуальные предприниматели несут полную ответственность за любые понесенные убытки, в то время как участники общества с ограниченной ответственностью отвечают только в пределах своего уставного капитала), по сути, эти различия остаются поверхностными, поскольку все предприятия все равно должны подчиняться общим правилам, уст</w:t>
      </w:r>
      <w:r>
        <w:t>ановленным органами управления.</w:t>
      </w:r>
    </w:p>
    <w:p w:rsidR="006F7417" w:rsidRPr="006F7417" w:rsidRDefault="006F7417" w:rsidP="006F7417">
      <w:r>
        <w:lastRenderedPageBreak/>
        <w:t>Независимо от того, какой тип организации выбран, ясно одно — правильное понимание и использование различных корпоративных моделей абсолютно необходимо при принятии обоснованных решений об инвестициях и финансовых операциях в рамках той или иной экономики. Таким образом, независимо от того, признают ли это люди, эти различные организационно-правовые формы играют решающую роль в определении краткосрочного успеха и долгосрочной устойчивости больших и малых предприятий по всему миру, обе</w:t>
      </w:r>
      <w:r>
        <w:t>спечивая экономический динамизм.</w:t>
      </w:r>
      <w:bookmarkEnd w:id="0"/>
    </w:p>
    <w:sectPr w:rsidR="006F7417" w:rsidRPr="006F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90"/>
    <w:rsid w:val="006F7417"/>
    <w:rsid w:val="00C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BC38"/>
  <w15:chartTrackingRefBased/>
  <w15:docId w15:val="{AF5346CA-A05B-4A5F-89BD-E57D4D24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2023-09-01T15:04:00Z</dcterms:created>
  <dcterms:modified xsi:type="dcterms:W3CDTF">2023-09-01T15:05:00Z</dcterms:modified>
</cp:coreProperties>
</file>