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69" w:rsidRDefault="00937343" w:rsidP="00937343">
      <w:pPr>
        <w:pStyle w:val="1"/>
        <w:jc w:val="center"/>
      </w:pPr>
      <w:r w:rsidRPr="00937343">
        <w:t>Исследование издержек финансовой неустойчивости</w:t>
      </w:r>
    </w:p>
    <w:p w:rsidR="00937343" w:rsidRDefault="00937343" w:rsidP="00937343"/>
    <w:p w:rsidR="00937343" w:rsidRDefault="00937343" w:rsidP="00937343">
      <w:bookmarkStart w:id="0" w:name="_GoBack"/>
      <w:r>
        <w:t>Тщательный анализ издержек, связанных с финансовой нестабильностью, становится все более актуальным в современном мире. Это особенно актуально в условиях снижения темпов экономического роста и усиления неравенства в мире. В связи с этим важно рассмотреть различные аспекты финансовой нестабильности и соответствующие им издержки.</w:t>
      </w:r>
    </w:p>
    <w:p w:rsidR="00937343" w:rsidRDefault="00937343" w:rsidP="00937343">
      <w:r>
        <w:t>Начнем с того, что существует множество фактов, свидетельствующих о том, что экономическая нестабильность может оказывать серьезное негативное влияние на состояние экономики в целом. Исследования показали, что резкие изменения валютных курсов, а также значительное увеличение или уменьшение денежной массы в долгосрочной перспективе приводят к снижению совокупного спроса. В этом случае страдают предприятия, поскольку потребители сокращают свои расходы из-за опасений за финансовую безопасность и стабильность рабочих мест. В результате предприятия вынуждены увольнять персонал или даже закрываться из-за отсутствия достаточных доходов.</w:t>
      </w:r>
    </w:p>
    <w:p w:rsidR="00937343" w:rsidRDefault="00937343" w:rsidP="00937343">
      <w:r>
        <w:t>Кроме того, финансовая нестабильность может привести к росту общей задолженности в экономике. Несмотря на то что в кризисные периоды правительства пытаются стимулировать экономику за счет увеличения заимствований, в конечном итоге такие действия могут привести к увеличению долговой нагрузки на население, поскольку процентные платежи по кредитам начинают накапливаться. Это может привести к увеличению нагрузки на государственные финансы, что в свою очередь снизит их способность финансировать социальные программы для тех, кто в наибольшей степени страдает от финансовых кризисов, домохозяйств с низкими доходами, которые, как правило, несут на себе основную тяжесть экономического спада и могут оказаться в еще большей бедности, чем до начала кризиса.</w:t>
      </w:r>
    </w:p>
    <w:p w:rsidR="00937343" w:rsidRDefault="00937343" w:rsidP="00937343">
      <w:r>
        <w:t>Кроме того, финансовая нестабильность, как правило, сопровождается значительными колебаниями цен на активы, в результате чего инвесторы часто испытывают неуверенность в том, куда им следует направить свои будущие инвестиции; такая неуверенность заставляет людей отказаться от продуктивных вложений и перейти к спекуляциям вместо долгосрочного планирования, которое в конечном итоге может принести им большую пользу с точки зрения получения прибыли с течением времени за счет ответственного и устойчивого накопления богатства для будущих поколений. Это также приводит к снижению уровня владения жильем среди населения страны, особенно среди молодых семей, поскольку они испытывают финансовые трудности после того, как вложили значительные средства в жилье до экономического шока; это еще больше усиливает неравенство между домохозяйствами различного социально-экономического происхождения, что только подогревает недовольство населения, которое все больше чувствует себя ущемленным в возможностях, предоставляемых тем, кто экономически более благополучен, чем они сами.</w:t>
      </w:r>
    </w:p>
    <w:p w:rsidR="00937343" w:rsidRPr="00937343" w:rsidRDefault="00937343" w:rsidP="00937343">
      <w:r>
        <w:t xml:space="preserve">Таким образом, становится ясно, почему экономисты должны продолжать изучать возможности противодействия рискам, связанным с нестабильностью мировой экономики, если правительства всерьез хотят, чтобы национальные экономики — и не только — стали достаточно устойчивыми, чтобы в ближайшее время не подвергаться повторным (или, по крайней мере, не столь серьезным) внешним потрясениям или изменениям политической ситуации в мире; понимание того, как лучше всего противостоять рискам, возникающим в результате нестабильности сейчас, поможет улучшить нашу коллективную способность реагировать позитивно, если мы снова столкнемся с подобными обстоятельствами в будущем — и все это без ущерба для ресурсов, столь необходимых для других важных проектов, не связанных с этим, но столь же необходимых </w:t>
      </w:r>
      <w:r>
        <w:lastRenderedPageBreak/>
        <w:t>для прочного мира, процветания общества в глобальном масштабе, как и нашего собственного дома, здесь, на местах, где это возможно, к счастью</w:t>
      </w:r>
      <w:r>
        <w:t>, пока еще, к счастью, пока еще.</w:t>
      </w:r>
      <w:bookmarkEnd w:id="0"/>
    </w:p>
    <w:sectPr w:rsidR="00937343" w:rsidRPr="0093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9"/>
    <w:rsid w:val="00581669"/>
    <w:rsid w:val="009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398A"/>
  <w15:chartTrackingRefBased/>
  <w15:docId w15:val="{04E7278D-8944-450C-9F1E-3544BA6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73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3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2023-09-02T19:11:00Z</dcterms:created>
  <dcterms:modified xsi:type="dcterms:W3CDTF">2023-09-02T19:11:00Z</dcterms:modified>
</cp:coreProperties>
</file>