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C4" w:rsidRDefault="007E6361" w:rsidP="007E6361">
      <w:pPr>
        <w:pStyle w:val="1"/>
        <w:jc w:val="center"/>
      </w:pPr>
      <w:r w:rsidRPr="007E6361">
        <w:t>Особенности пенсионной системы в России</w:t>
      </w:r>
    </w:p>
    <w:p w:rsidR="007E6361" w:rsidRDefault="007E6361" w:rsidP="007E6361"/>
    <w:p w:rsidR="007E6361" w:rsidRDefault="007E6361" w:rsidP="007E6361">
      <w:bookmarkStart w:id="0" w:name="_GoBack"/>
      <w:r>
        <w:t>Пенсионные системы издавна используются в России и других странах для обеспечения граждан материальными доходами в пенсионном возрасте. Это является важным фактором поддержания стабильной экономики. Для многих граждан пенсионная система является единственным источником дохода после выхода на пенсию, за некоторыми исключениями, связанными с высокой занятостью или наличием других источников дохода. В данной статье мы рассмотрим особенности пенсионной системы в России и ее взаимодействие с другими направлениями финансовой политики и экономикой страны в целом.</w:t>
      </w:r>
    </w:p>
    <w:p w:rsidR="007E6361" w:rsidRDefault="007E6361" w:rsidP="007E6361">
      <w:r>
        <w:t>Действующая в России пенсионная система состоит из двух основных компонентов: социальных выплат и индивидуальных счетов, создаваемых работодателями. Система социального обеспечения обеспечивает минимальный гарантированный уровень финансовой поддержки граждан в возрасте старше 55 лет, отвечающих определенным критериям. К ним относятся продолжительность трудового стажа, род занятий (например, работа на государственном или частном предприятии) и уплата соответствующих налогов в течение этого периода. В дополнение к этому элементу социального обеспечения многие работодатели предлагают работникам индивидуальные счета, которые пополняются за счет взносов как работодателя, так и работника в течение всей трудовой жизни. Эти средства могут быть накоплены в качестве дополнительного ресурса после выхода на пенсию в дополнение к дополнительным средствам, полученным от пенсий, основанных на деятельности, или из других источников, таких как инвестиции или сберегательные планы, созданные самим человеком до наступления пенсионного возраста.</w:t>
      </w:r>
    </w:p>
    <w:p w:rsidR="007E6361" w:rsidRDefault="007E6361" w:rsidP="007E6361">
      <w:r>
        <w:t>Эффективная система пенсионного обеспечения не только обеспечивает стабильность доходов пенсионеров, но и дает экономические преимущества: она способна равномерно распределять средства между пенсионерами в зависимости от размера бизнеса в различных отраслях, представленных в том или ином регионе (или стране). Например, крупные предприятия могут вносить больший вклад в экономику различных регионов, если в них работает больше сотрудников, чем в более мелких компаниях; это позволяет большему числу людей со временем получить доступ к более выгодным сбережениям, а также создает новые возможности для инвестиций в этих регионах, что, соответственно, приводит к более высоким темпам экономического роста в целом на национальном уровне по отраслям в различные промежутки времени в течение каждого года (лет).</w:t>
      </w:r>
    </w:p>
    <w:p w:rsidR="007E6361" w:rsidRDefault="007E6361" w:rsidP="007E6361">
      <w:r>
        <w:t>Для обеспечения справедливости всех факторов, влияющих на пенсионную реформу, в различных государствах/регионах/городах России и т. д, меры по реформированию пенсионной системы регулярно оцениваются по заранее установленным критериям, таким как: продолжительность жизни работников в возрасте 55 лет и старше, размер выплат при выходе на пенсию в зависимости от заработка (при достижении определенных пороговых значений), соответствие между государственным пенсионным обеспечением и частными взносами на индивидуальные счета работников и т. д.; чтобы люди продолжали получать адекватные ежемесячные выплаты в более поздние периоды жизни без значительных спадов, которые часто случаются при кратковременном падении рынков по независящим ни от кого обстоятельствам, но, тем не менее, оказывают драматическое воздействие на надежные источники, буквально уничтожая их в одночасье, оставляя без средств к существованию целые сообщества без надлежащего предварительного планирования, осуществляемого соответствующими органами управления, контролирующими все аспекты, тесно связанные с этим процессом в масштабах страны / региона, соответственно, где указанные критерии должны быть всегда в достаточной степен</w:t>
      </w:r>
      <w:r>
        <w:t>и соблюдены, несмотря ни на что.</w:t>
      </w:r>
    </w:p>
    <w:p w:rsidR="007E6361" w:rsidRPr="007E6361" w:rsidRDefault="007E6361" w:rsidP="007E6361">
      <w:r>
        <w:lastRenderedPageBreak/>
        <w:t>В заключение следует отметить, что были предприняты положительные шаги по поддержанию успешной пенсионной системы в России, которая предлагает как индивидуальные планы взносов, так и программы, финансируемые государством, для тех, кто имеет на это право, что позволяет людям разумно экономить деньги в течение своей трудовой жизни, чтобы они могли наслаждаться хорошими результатами по достижении пенсионного возраста, если было принято во внимание достаточное количество факторов, упомянутых ранее, включая, но не ограничиваясь только теми темами, которые освещены здесь и далее в рамках реферативной статьи по экономике, написанной субъективно об особенностях российской пенсионной системы, сущ</w:t>
      </w:r>
      <w:r>
        <w:t>ествующих без нее.</w:t>
      </w:r>
      <w:bookmarkEnd w:id="0"/>
    </w:p>
    <w:sectPr w:rsidR="007E6361" w:rsidRPr="007E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C4"/>
    <w:rsid w:val="007E6361"/>
    <w:rsid w:val="00C0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C407"/>
  <w15:chartTrackingRefBased/>
  <w15:docId w15:val="{08C3EB5D-FF10-4C67-9845-5558F483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63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3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2023-09-02T19:15:00Z</dcterms:created>
  <dcterms:modified xsi:type="dcterms:W3CDTF">2023-09-02T19:16:00Z</dcterms:modified>
</cp:coreProperties>
</file>