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1B4" w:rsidRDefault="00077D7C" w:rsidP="00077D7C">
      <w:pPr>
        <w:pStyle w:val="1"/>
        <w:jc w:val="center"/>
      </w:pPr>
      <w:r w:rsidRPr="00077D7C">
        <w:t>Роль иностранного капитала в развитии Российской экономики XIX-XX вв.</w:t>
      </w:r>
    </w:p>
    <w:p w:rsidR="00077D7C" w:rsidRDefault="00077D7C" w:rsidP="00077D7C"/>
    <w:p w:rsidR="00077D7C" w:rsidRDefault="00077D7C" w:rsidP="00077D7C">
      <w:bookmarkStart w:id="0" w:name="_GoBack"/>
      <w:r>
        <w:t>Роль иностранного капитала в развитии российской экономики XIX-XX веков всегда была предметом дискуссий. С экономической точки зрения иностранный капитал рассматривался и как актив, и как пассив для экономического роста России. С одной стороны, его приток в страну давал ей доступ к технологиям и ресурсам, позволявшим расширять производственные возможности и генерировать большее богатство. С другой стороны, иностранные инвестиции часто сопровождались жесткими правилами, контролем и условиями, которые могли подавлять внутреннее развитие или рыночные силы.</w:t>
      </w:r>
    </w:p>
    <w:p w:rsidR="00077D7C" w:rsidRDefault="00077D7C" w:rsidP="00077D7C">
      <w:r>
        <w:t>В начале XIX века после реформ Екатерины II, открывших доступ иностранным инвестициям в Россию, был достигнут значительный прог</w:t>
      </w:r>
      <w:r>
        <w:t>ресс в достижении</w:t>
      </w:r>
      <w:r>
        <w:t xml:space="preserve"> ведущих европейских стран по уровню индустриализации и экономического развития. В результате этих реформ были созданы некоторые финансовые институты, такие как биржи, которые, однако, в основном обслуживали богатых купцов, а не были направлены на модернизацию и развитие российской промышленности.</w:t>
      </w:r>
    </w:p>
    <w:p w:rsidR="00077D7C" w:rsidRDefault="00077D7C" w:rsidP="00077D7C">
      <w:r>
        <w:t>В ответ на растущую потребность России в международных торговых связях в этот период (1860–1900 гг.) началась волна иностранных инвестиций в различные отрасли экономики, будь то финансы, горнодобывающая промышленность или транспортная инфраструктура, например, строительство железных дорог. Помимо прямых иностранных инвестиций в отдельные отрасли, увеличилась международная финансовая помощь со стороны правительств европейских стран, в частности Великобритании и Франции, что способствовало дальнейшему развитию индустриальных проектов в России в этот период.</w:t>
      </w:r>
    </w:p>
    <w:p w:rsidR="00077D7C" w:rsidRDefault="00077D7C" w:rsidP="00077D7C">
      <w:r>
        <w:t>Однако, несмотря на эти попытки модернизации отдельных отраслей за счет привлечения средств внешних инвесторов, понять, как они повлияли на развитие России в целом, достаточно сложно из-за их косвенного характера (т. е. инвестиции не всегда учитывались) и исторически сложного процесса документирования, затрудняющего исследования по этой теме, что не позволяет сделать однозначные выводы об их вкладе в целом в этот период (1860–1900 гг.).</w:t>
      </w:r>
    </w:p>
    <w:p w:rsidR="00077D7C" w:rsidRDefault="00077D7C" w:rsidP="00077D7C">
      <w:r>
        <w:t>В XX веке, несмотря на то, что большинство стран отказалось от зависимости от импорта капитальных товаров и сырья для производства благодаря росту инвестиций из внутренних источников в российскую промышленность, все еще сохранялась зависимость от иностранных инвестиций, особенно от западных банков, в такие периоды, как период восстановления после Первой мировой войны, когда многие страны все еще испытывают финансовые трудности из-за нанесенного войной ущерба, поэтому финансирование из международных источников, таких как США, могло бы значительно помочь экономическому восстановлению страны после разрушительной Первой мировой войны. Дополнительный приток иностранного капитала можно наблюдать и после Второй мировой войны, когда страны Восточной Европы стали закрытыми коммунистическими государствами, поэтому возникла необходимость поиска путей стимулирования роста среди стран Запада, таких как СССР, который должен был вкладывать значительные средства в развитие технологий, индустриализацию, ядерную энергетику и т. д., чтобы быть конкурентоспособным на мировых рынках благодаря силе доллара США.</w:t>
      </w:r>
    </w:p>
    <w:p w:rsidR="00077D7C" w:rsidRPr="00077D7C" w:rsidRDefault="00077D7C" w:rsidP="00077D7C">
      <w:r>
        <w:t>Все эти факторы</w:t>
      </w:r>
      <w:r>
        <w:t>,</w:t>
      </w:r>
      <w:r>
        <w:t xml:space="preserve"> вместе взятые доказывают важную роль, которую играл иностранный капитал на протяжении многих лет, поддерживая экономику различных стран на разных этапах истории, давая им возможность лучше противостоять вызовам, возникающим в результате усиления глобальной конкуренции в XX веке.</w:t>
      </w:r>
      <w:bookmarkEnd w:id="0"/>
    </w:p>
    <w:sectPr w:rsidR="00077D7C" w:rsidRPr="00077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B4"/>
    <w:rsid w:val="00077D7C"/>
    <w:rsid w:val="002C4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76EF"/>
  <w15:chartTrackingRefBased/>
  <w15:docId w15:val="{E0EFF1BB-E045-4A57-B342-5E051F7F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77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D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2023-09-02T19:17:00Z</dcterms:created>
  <dcterms:modified xsi:type="dcterms:W3CDTF">2023-09-02T19:20:00Z</dcterms:modified>
</cp:coreProperties>
</file>