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DC9" w:rsidRDefault="00F639D9" w:rsidP="00F639D9">
      <w:pPr>
        <w:pStyle w:val="1"/>
        <w:jc w:val="center"/>
      </w:pPr>
      <w:r w:rsidRPr="00F639D9">
        <w:t>Проблемы модернизации производства на современном этапе</w:t>
      </w:r>
    </w:p>
    <w:p w:rsidR="00F639D9" w:rsidRDefault="00F639D9" w:rsidP="00F639D9"/>
    <w:p w:rsidR="00F639D9" w:rsidRDefault="00F639D9" w:rsidP="00F639D9">
      <w:bookmarkStart w:id="0" w:name="_GoBack"/>
      <w:r>
        <w:t xml:space="preserve">Модернизация производства является неотъемлемой частью экономического развития и важным фактором роста. Она определяется как процесс замены старых или устаревших технологий на новые, более эффективные. В современном </w:t>
      </w:r>
      <w:proofErr w:type="spellStart"/>
      <w:r>
        <w:t>глобализированном</w:t>
      </w:r>
      <w:proofErr w:type="spellEnd"/>
      <w:r>
        <w:t xml:space="preserve"> мире производственные процессы становятся все более сложными и взаимосвязанными, что делает модернизацию производства еще более важным условием экономической конкурентоспособности. Однако на современном этапе многие страны сталкиваются с рядом проблем при модернизации своих производственных систем, которые необходимо решать для обеспечения экономической устойчивости в долгосрочной перспективе.</w:t>
      </w:r>
    </w:p>
    <w:p w:rsidR="00F639D9" w:rsidRDefault="00F639D9" w:rsidP="00F639D9">
      <w:r>
        <w:t>Прежде всего, это недостаточное финансирование. Затраты на модернизацию производства могут быть значительными в зависимости от сектора или отрасли, поэтому отсутствие доступа к достаточному финансированию может существенно затруднить работу по модернизации существующих систем. Эта проблема усугубляется недавними изменениями в международном финансовом регулировании, ограничивающими приток капитала из-за рубежа, а также ограничениями на государственные заимствования и расходы, вводимыми правительствами стран. Таким образом, улучшение координации политики между правительствами и частными структурами могло бы в значительной степени способствовать увеличению источников финансирования инвестиционных инициатив в сфере производства, направленных на модернизацию производственных систем на современном этапе.</w:t>
      </w:r>
    </w:p>
    <w:p w:rsidR="00F639D9" w:rsidRDefault="00F639D9" w:rsidP="00F639D9">
      <w:r>
        <w:t>Помимо недостаточного финансирования, препятствием для реализации эффективных планов модернизации может стать устаревшее регулирование. Во многих странах до сих пор действуют законы, созданные несколько десятилетий назад без учета технологического прогресса и новых отраслевых тенденций, требующих иных подходов к регулированию деятельности предприятий данного сектора/отрасли. Таким образом, модернизация традиционных законов с учетом современных реалий будет способствовать достижению большей эффективности от внедрения новых технологий, обеспечивая при этом соблюдение принципов справедливости и защиты прав потребителей.</w:t>
      </w:r>
    </w:p>
    <w:p w:rsidR="00F639D9" w:rsidRDefault="00F639D9" w:rsidP="00F639D9">
      <w:r>
        <w:t>Наконец, не следует забывать об ограниченности производственных мощностей, когда речь идет об успешной реализации проектов, направленных на модернизацию производства, учитывая, насколько трудоемкой является эта задача, особенно на этапах реализации, где может не хватить работников, учитывая повышенный спрос на квалифицированный персонал в различных областях, начиная от инженерных услуг и зака</w:t>
      </w:r>
      <w:r>
        <w:t>нчивая энергоснабжением и т. д.</w:t>
      </w:r>
    </w:p>
    <w:p w:rsidR="00F639D9" w:rsidRPr="00F639D9" w:rsidRDefault="00F639D9" w:rsidP="00F639D9">
      <w:r>
        <w:t>В заключение следует отметить, что для успешной реализации проектов, связанных с модернизацией производства, необходимо как грамотное планирование, так и наличие достаточных ресурсов, включая доступ к финансированию и обновленную нормативную базу, а также достаточное количество квалифицированного персонала, задействованного на каждом этапе реализации проекта; любая страна/регион, активно смотрящие в будущее, должны уже сейчас предпринять адекватные шаги для решения этих проблем, если они хотят беспрепятственно двигаться по этому пути в н</w:t>
      </w:r>
      <w:r>
        <w:t>аше общее экономическое будущее.</w:t>
      </w:r>
      <w:bookmarkEnd w:id="0"/>
    </w:p>
    <w:sectPr w:rsidR="00F639D9" w:rsidRPr="00F63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C9"/>
    <w:rsid w:val="00D94DC9"/>
    <w:rsid w:val="00F63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EFC3"/>
  <w15:chartTrackingRefBased/>
  <w15:docId w15:val="{438249E4-03BB-4AF9-9E73-FC9595BB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639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9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2023-09-04T04:13:00Z</dcterms:created>
  <dcterms:modified xsi:type="dcterms:W3CDTF">2023-09-04T04:14:00Z</dcterms:modified>
</cp:coreProperties>
</file>