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71" w:rsidRDefault="00374F67" w:rsidP="00374F67">
      <w:pPr>
        <w:pStyle w:val="1"/>
        <w:jc w:val="center"/>
        <w:rPr>
          <w:rStyle w:val="a3"/>
          <w:color w:val="2E74B5" w:themeColor="accent1" w:themeShade="BF"/>
          <w:u w:val="none"/>
        </w:rPr>
      </w:pPr>
      <w:r w:rsidRPr="00374F67">
        <w:rPr>
          <w:rStyle w:val="a3"/>
          <w:color w:val="2E74B5" w:themeColor="accent1" w:themeShade="BF"/>
          <w:u w:val="none"/>
        </w:rPr>
        <w:t>Экономические и правовые основы функционирования системы государственных закупок</w:t>
      </w:r>
    </w:p>
    <w:p w:rsidR="00374F67" w:rsidRDefault="00374F67" w:rsidP="00374F67"/>
    <w:p w:rsidR="00374F67" w:rsidRDefault="00374F67" w:rsidP="00374F67">
      <w:bookmarkStart w:id="0" w:name="_GoBack"/>
      <w:r>
        <w:t>Государственные закупки являются неотъемлемой частью мировой экономики. Они играют важнейшую роль в предоставлении государственных услуг и товаров, а также являются важным фактором стимулирования экономического роста. Понимание экономических и правовых основ этой системы является залогом ее эффективного функционирования.</w:t>
      </w:r>
    </w:p>
    <w:p w:rsidR="00374F67" w:rsidRDefault="00374F67" w:rsidP="00374F67">
      <w:r>
        <w:t>Система государственных закупок включает в себя два основных вида деятельности: приобретение товаров, работ или услуг у внешних поставщиков и распоряжение государственным имуществом. Эта деятельность регулируется сложным комплексом правил и принципов, обеспечивающих эффективное распределение ресурсов, прозрачность процессов и честную конкуренцию между потенциальными поставщиками.</w:t>
      </w:r>
    </w:p>
    <w:p w:rsidR="00374F67" w:rsidRDefault="00374F67" w:rsidP="00374F67">
      <w:r>
        <w:t>Экономические основы лежат в основе функционирования системы государственных закупок, поскольку они влияют на распределение ресурсов в ней. Экономический анализ предполагает изучение таких факторов, как спрос на товары или услуги в соотношении с их стоимостью, что позволяет определить, следует ли закупать товар или услугу у внешнего поставщика или производить их собственными силами. Этот анализ может также включать оценку альтернативных типов контрактов, которые могут быть использованы для закупки товаров или услуг у внешних поставщиков, с учетом таких факторов, как распределение рисков между сторонами контракта и ценовые скидки в зависимости от объема.</w:t>
      </w:r>
    </w:p>
    <w:p w:rsidR="00374F67" w:rsidRDefault="00374F67" w:rsidP="00374F67">
      <w:r>
        <w:t>Правовые нормы также являются основополагающими для обеспечения эффективного функционирования системы государственных закупок, поскольку они защищают как покупателей, так и продавцов от возможных злоупотреблений. В частности, они помогают поддерживать конкуренцию, обеспечивая стандартизированные процедуры, способствующие прозрачности проведения торгов. Кроме того, правовые принципы гарантируют справедливость при заключении контрактов, не допуская фаворитизма по отношению к конкретным компаниям или лицам среди потенциальных участников торгов.</w:t>
      </w:r>
    </w:p>
    <w:p w:rsidR="00374F67" w:rsidRPr="00374F67" w:rsidRDefault="00374F67" w:rsidP="00374F67">
      <w:r>
        <w:t>В заключение следует отметить, что понимание как экономических принципов, влияющих на распределение ресурсов в системе государственных закупок страны, так и ее правовых основ необходимо для обеспечения ее эффективной работы. Это позволит создать условия для оптимального распределения ресурсов между конкурирующими поставщиками, обеспечить конкурентные цены на товары, работы или услуги и при этом избежать возможных случаев коррупции. От успешного сочетания экономики и права выиграют не только государственные органы, но и частный бизнес, который сможет воспользоваться преимуществами честных конкурсных процедур при поставке продукции/услуг государственным структурам.</w:t>
      </w:r>
      <w:bookmarkEnd w:id="0"/>
    </w:p>
    <w:sectPr w:rsidR="00374F67" w:rsidRPr="0037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71"/>
    <w:rsid w:val="00374F67"/>
    <w:rsid w:val="00E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6F97"/>
  <w15:chartTrackingRefBased/>
  <w15:docId w15:val="{7D24BFE5-878E-4524-859A-E967B4E2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F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4F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2023-09-04T04:15:00Z</dcterms:created>
  <dcterms:modified xsi:type="dcterms:W3CDTF">2023-09-04T04:15:00Z</dcterms:modified>
</cp:coreProperties>
</file>