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7C" w:rsidRDefault="00CE7FB1" w:rsidP="00CE7FB1">
      <w:pPr>
        <w:pStyle w:val="1"/>
        <w:jc w:val="center"/>
      </w:pPr>
      <w:r w:rsidRPr="00CE7FB1">
        <w:t>Ценообразование на мировом рынке угля</w:t>
      </w:r>
    </w:p>
    <w:p w:rsidR="00CE7FB1" w:rsidRDefault="00CE7FB1" w:rsidP="00CE7FB1"/>
    <w:p w:rsidR="00CE7FB1" w:rsidRDefault="00CE7FB1" w:rsidP="00CE7FB1">
      <w:bookmarkStart w:id="0" w:name="_GoBack"/>
      <w:r>
        <w:t>Угольная промышленность играет важную роль в мировой экономике. По оценкам, ежегодно используется более 6 млрд. т угля, что составляет около 22% от общего объема производства энергии в мире. Поэтому понимание динамики цен на уголь на мировом рынке крайне важно для всех, кто занимается экономическим прогнозированием, анализом рынка или принятием решений в области регулирования.</w:t>
      </w:r>
    </w:p>
    <w:p w:rsidR="00CE7FB1" w:rsidRDefault="00CE7FB1" w:rsidP="00CE7FB1">
      <w:r>
        <w:t>В данной статье мы рассмотрим ценообразование на мировом рынке угля и обсудим факторы, способствующие колебаниям в этом секторе экономики. Прежде всего, следует отметить, что цены сильно различаются в зависимости от того, где и как добывается и потребляется уголь. Себестоимость производства и транспортные расходы оказывают большое влияние на цену, которую потребители платят за энергию.</w:t>
      </w:r>
    </w:p>
    <w:p w:rsidR="00CE7FB1" w:rsidRDefault="00CE7FB1" w:rsidP="00CE7FB1">
      <w:r>
        <w:t>Кроме того, существуют и другие факторы, которые могут вызывать значительные колебания цен на уголь в разных регионах. Одним из таких факторов является относительный спрос на различные виды топлива: если спрос на природный газ или нефть растет, то предложение и цены на них могут относительно быстро снизиться, сделав их более доступными, что может значительно увеличить мировой спрос и привести к повышению общих цен на уголь во всем мире. Другие экономические факторы, такие как инфляция, также могут влиять на ценообразование как на различных рынках, так и внутри самих рынков, где рост заработной платы может привести к увеличению производственных затрат на шахтах или в пунктах отгрузки; все это может стать мощным фактором изменения цен как в большую, так и в меньшую сторону в течение периода времени от нескольких дней до нескольких лет в зависимости от обстоятельств.</w:t>
      </w:r>
    </w:p>
    <w:p w:rsidR="00CE7FB1" w:rsidRDefault="00CE7FB1" w:rsidP="00CE7FB1">
      <w:r>
        <w:t>Наконец, следует отметить, что экологическая политика также играет важную роль в ценовых тенденциях на мировом рынке угля: в странах с более жесткими экологическими нормами цены, как правило, выше, чем в странах без них, в основном из-за дополнительных расходов, связанных с производственными процессами, технологиями улавливания, используемыми на электростанциях, и т. д., что соответственно увеличивает ценовую маржу. Аналогичным образом, программы субсидирования, вводимые правительствами по всему миру, могут влиять на ценообразование как положительно, так и отрицательно в зависимости от намерений, стоящих за этими программами, без учета каких-либо других переменных, упомянутых здесь и далее, относящихся непосредственно к ним — или косвенно, так что дальнейшие применимые, но неизвестные призывы могут оказаться также применимыми: тем не менее, все больше и больше создавая дополнительные аспекты и операции, ухудшающие их, в общем, относительную сложнос</w:t>
      </w:r>
      <w:r>
        <w:t>ть и потенциальную запутанность.</w:t>
      </w:r>
    </w:p>
    <w:p w:rsidR="00CE7FB1" w:rsidRPr="00CE7FB1" w:rsidRDefault="00CE7FB1" w:rsidP="00CE7FB1">
      <w:r>
        <w:t>Подведем итог: ценообразование на мировом рынке угля в значительной степени зависит как от региональных уровней спроса и предложения, так и от таких факторов, как инфляционное давление, экологические нормы, субсидии и т. д.). Поэтому не только для компаний, работающих в этой сфере, но и для лиц, принимающих решения по всему миру, рассматривающих макроэкономические последствия изменения регулирования и т. д., важно понимать эти динамические силы, определяющие динамику цен в различных регионах/рынках на протяжении различных периодов времени — от краткосрочных колебаний до долгосрочных тенденций, соответственно</w:t>
      </w:r>
      <w:r>
        <w:t>.</w:t>
      </w:r>
      <w:r>
        <w:t xml:space="preserve"> Понимание всех этих сил в совокупности может помочь экономистам лучше прогнозировать будущие уровни цен, что поможет разработать соответствующие политические планы.</w:t>
      </w:r>
      <w:bookmarkEnd w:id="0"/>
    </w:p>
    <w:sectPr w:rsidR="00CE7FB1" w:rsidRPr="00CE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7C"/>
    <w:rsid w:val="0067487C"/>
    <w:rsid w:val="00C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1602"/>
  <w15:chartTrackingRefBased/>
  <w15:docId w15:val="{BC324DFD-6748-4E7A-88EC-B5751AE1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F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F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2023-09-04T04:38:00Z</dcterms:created>
  <dcterms:modified xsi:type="dcterms:W3CDTF">2023-09-04T04:39:00Z</dcterms:modified>
</cp:coreProperties>
</file>