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C2C" w:rsidRDefault="00243703" w:rsidP="00243703">
      <w:pPr>
        <w:pStyle w:val="1"/>
        <w:jc w:val="center"/>
      </w:pPr>
      <w:r w:rsidRPr="00243703">
        <w:t>Теоретические основы организации и управления процессами слияния и поглощения банков</w:t>
      </w:r>
    </w:p>
    <w:p w:rsidR="00243703" w:rsidRDefault="00243703" w:rsidP="00243703"/>
    <w:p w:rsidR="00243703" w:rsidRDefault="00243703" w:rsidP="00243703">
      <w:bookmarkStart w:id="0" w:name="_GoBack"/>
      <w:r>
        <w:t>Слияния и поглощения банков являются важной частью мировой экономики. Это сложный процесс, требующий глубокого понимания экономической теории и умения стратегически применять ее для достижения поставленных целей. Цель данной статьи — рассмотреть теоретические основы организации и управления этими процессами с учетом их различных последствий для принятия обоснованных решений при работе с ними.</w:t>
      </w:r>
    </w:p>
    <w:p w:rsidR="00243703" w:rsidRDefault="00243703" w:rsidP="00243703">
      <w:r>
        <w:t>Экономическое понятие «слияние» означает любую комбинацию или объединение двух</w:t>
      </w:r>
      <w:r>
        <w:t>,</w:t>
      </w:r>
      <w:r>
        <w:t xml:space="preserve"> или более компаний в одно целое, в то время как «поглощение» определяется как покупка одной компанией активов или акций другой компании. Теоретически эти два термина преследуют разные цели: если в основе слияния лежит стремление к экономии за счет масштаба путем проведения рационализаторских мероприятий, ведущих к снижению затрат, то в основе поглощения — получение конкурентных преимуществ за счет стратегии диверсификации.</w:t>
      </w:r>
    </w:p>
    <w:p w:rsidR="00243703" w:rsidRDefault="00243703" w:rsidP="00243703">
      <w:r>
        <w:t>Для того чтобы слияния и поглощения были успешными, необходимо, чтобы лица, принимающие решения в этом процессе, хорошо понимали различные экономические аспекты, включая структуру затрат, рыночную конъюнктуру, принципы макроэкономики и методы финансового анализа.</w:t>
      </w:r>
    </w:p>
    <w:p w:rsidR="00243703" w:rsidRDefault="00243703" w:rsidP="00243703">
      <w:r>
        <w:t>Первым шагом перед заключением подобных сделок должно быть тщательное исследование рынка, включающее анализ тенденций в данном секторе, а также изучение деятельности конкурентов. Это поможет выявить потенциальные возможности как для приобретающей, так и для сливающейся компании, которые затем могут быть оценены по таким стратегическим критериям, как конкурентная позиция по отношению к целевым рынкам, ценовая политика и т. д. Кроме того, банки должны учитывать любые внешние факторы, которые могут повлиять на их деятельность после сделки, например, изменения в нормативно-правовой базе в связи с принятием новых законов органами управления.</w:t>
      </w:r>
    </w:p>
    <w:p w:rsidR="00243703" w:rsidRDefault="00243703" w:rsidP="00243703">
      <w:r>
        <w:t>Изучение существующей клиентской базы может также дать важные сведения о потенциальном будущем уровне успеха, а также оценить текущие возможности создания стоимости за счет выхода из бизнес-моделей или выявить стратегический синергетический эффект, возникающий при объединении различных ресурсов, предлагаемых сливающимися компаниями. Проведение такого анализа до принятия решения о сделке повышает шансы на достижение желаемых результатов в результате предпринятых действий.</w:t>
      </w:r>
    </w:p>
    <w:p w:rsidR="00243703" w:rsidRDefault="00243703" w:rsidP="00243703">
      <w:r>
        <w:t>Еще одним моментом, на который стоит обратить внимание на организационном этапе, является возможность реализации особых типов финансовых структур, таких как выкуп с привлечением заемных средств (LBO). Они предполагают привлечение кредитов для приобретения контрольного пакета акций компании без привлечения инвесторов, что обеспечивает доступ к крупным суммам капитала без необходимости предварительной оплаты полной стоимости целевого актива и возврат средств, полученных в ходе сделки, приносящей прибыль обеим сторонам в зависимости от характера заключенного соглашения. В тех случаях, когда банк не располагает достаточной ликвидностью для финансирования сделки, другие варианты включают венчурный капитал, частный акционерный капитал, публичное размещение корпоративных облигаций, ценные бумаги — все они предлагают дополнительные источники финансирования, которые в конечном итоге определяют финансовые результаты приобретаемой компании после ее интеграции.</w:t>
      </w:r>
    </w:p>
    <w:p w:rsidR="00243703" w:rsidRDefault="00243703" w:rsidP="00243703">
      <w:r>
        <w:lastRenderedPageBreak/>
        <w:t xml:space="preserve">Когда речь заходит о процессе интеграции различных организаций со стороны менеджмента, требуется не только плавный переход от одной стороны к другой, но и долгосрочная стратегия, определяющая, как поддерживать синергию, возникшую после слияния и поглощения Уже </w:t>
      </w:r>
      <w:proofErr w:type="spellStart"/>
      <w:r>
        <w:t>упоминавшиеся</w:t>
      </w:r>
      <w:proofErr w:type="spellEnd"/>
      <w:r>
        <w:t xml:space="preserve"> методы анализа отрасли изучение конкурентов оценка клиентской базы оценка возможностей компании по обеспечению ресурсами все они являются частью этого важнейшего этапа обеспечивают стабильность будущий рост прибыльности обеих участвующих сторон. Здесь могут возникнуть культурные различия между фирмами, что еще больше усложняет процесс интеграции, поскольку сотрудники должны быстро адаптироваться к меняющейся обстановке в переходный период Разработка модели играет важную роль в реализации целей, предложенных на начальных этапах, благодаря сильному влиянию маркетинговых кампаний на существующие отношения клиентов инвесторов акционеров СМИ и т. д. Эти вопросы необходимо обсудить заранее, чтобы предотвратить возникновение конфликтов, мешающих прогрессу, заранее подготовить планы, включая определение того, кто станет генеральным директором, оценку выгод, получаемых текущими сотрудниками, опасности, которые несет персонал, реструктуризацию обучения персонала и т. д. Успешные MA требуют четкой организационной структуры, обеспечивающей выполнение всеми соответствующих ролей, а команда остается полностью информированной об изменениях, касающихся их, и вносит вклад в общую цель достижения оптимального результата затраты времени, вложенного в инвестиции.</w:t>
      </w:r>
      <w:bookmarkEnd w:id="0"/>
    </w:p>
    <w:sectPr w:rsidR="00243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2C"/>
    <w:rsid w:val="00243703"/>
    <w:rsid w:val="00745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7C76"/>
  <w15:chartTrackingRefBased/>
  <w15:docId w15:val="{5F13B422-25DD-4BEA-95ED-B8044D3C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437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370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2023-09-04T05:35:00Z</dcterms:created>
  <dcterms:modified xsi:type="dcterms:W3CDTF">2023-09-04T05:37:00Z</dcterms:modified>
</cp:coreProperties>
</file>