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C" w:rsidRDefault="00D25FF4" w:rsidP="00D25FF4">
      <w:pPr>
        <w:pStyle w:val="1"/>
        <w:jc w:val="center"/>
      </w:pPr>
      <w:r w:rsidRPr="00D25FF4">
        <w:t>Диверсификация деятельности фирмы</w:t>
      </w:r>
    </w:p>
    <w:p w:rsidR="00D25FF4" w:rsidRDefault="00D25FF4" w:rsidP="00D25FF4"/>
    <w:p w:rsidR="00D25FF4" w:rsidRDefault="00D25FF4" w:rsidP="00D25FF4">
      <w:bookmarkStart w:id="0" w:name="_GoBack"/>
      <w:r>
        <w:t>Диверсификация деятельности компании — одна из важнейших экономических тем на сегодняшний день. Как правило, диверсификация проводится для того, чтобы распределить риски компании и минимизировать возможные потери, связанные с какой-либо одной отраслью или сектором экономики. Таким образом, компания снижает свою общую уязвимость, увеличивает конкурентные преимущества и повышает рентабельность.</w:t>
      </w:r>
    </w:p>
    <w:p w:rsidR="00D25FF4" w:rsidRDefault="00D25FF4" w:rsidP="00D25FF4">
      <w:r>
        <w:t>Деятельность компании можно разделить на две категории: основную и периферийную. К основным видам деятельности относятся те, которые составляют наиболее важную часть хозяйственной деятельности фирмы и необходимы для достижения успеха. Периферийные виды деятельности — это виды деятельности, дополняющие основные виды деятельности, такие как исследования и разработки, маркетинг или каналы распределения, которые имеют потенциал для дальнейшего развития с целью увеличения прибыли или доли рынка.</w:t>
      </w:r>
    </w:p>
    <w:p w:rsidR="00D25FF4" w:rsidRDefault="00D25FF4" w:rsidP="00D25FF4">
      <w:r>
        <w:t>Основная цель диверсификации деятельности компании — использовать существующие возможности, а также развивать новые, не принимая на себя дополнительных рисков по сравнению с теми, которые связаны с основной деятельностью. Для этого компания должна определить</w:t>
      </w:r>
      <w:r>
        <w:t>,</w:t>
      </w:r>
      <w:r>
        <w:t xml:space="preserve"> как основные, так и периферийные области, в которых можно получить прибыль при минимизации риска.</w:t>
      </w:r>
    </w:p>
    <w:p w:rsidR="00D25FF4" w:rsidRDefault="00D25FF4" w:rsidP="00D25FF4">
      <w:r>
        <w:t>Одним из способов успешной диверсификации деятельности компаний является слияние и поглощение (M&amp;A). Речь идет о приобретении компаний, действующих за пределами уже обслуживаемых ими потребительских рынков, например, о выходе на новые рынки или в новые отрасли, что позволяет расширить спектр предоставляемых услуг. Слияния также позволяют компаниям объединять ресурсы с другими предприятиями с целью повышения эффективности и создания эффекта масштаба, что способствует снижению затрат в различных областях деятельности, связанных с производством, маркетинговыми расходами и т. д., что в конечном итоге приводит к улучшению итоговых показателей обеих компаний, участвующих в процессе слияния. Однако слияния и поглощения имеют и недостатки, такие как затраты на интеграцию, связанные с объединением двух разных компаний в единую культуру, и т. д., поэтому при выборе подходящей компании для приобретения/слияния также необходимо проявить должную осмотрительность.</w:t>
      </w:r>
    </w:p>
    <w:p w:rsidR="00D25FF4" w:rsidRDefault="00D25FF4" w:rsidP="00D25FF4">
      <w:r>
        <w:t>Инновации — еще один ключевой фактор успешной стратегии диверсификации, позволяющий компаниям быстро выйти на новые рынки, не прибегая к физической интеграции (т. е. слияниям и поглощениям). Региональная экспансия позволяет компаниям использовать такие специфические факторы, как численность населения, уровень доходов/структура распределения и т. д., поскольку разные страны, как правило, обладают различными преимуществами с точки зрения возможностей экономического роста, что позволяет им задействовать неиспользованные резервы спроса и одновременно повышать узнаваемость бренда с помощью стратегий проникновения на рынок, обычно используемых инновационными компаниями, работающими за рубежом. Например, внедрение уникальных продуктов, дифференцированных от отечественных конкурентов, которые могут не иметь доступа к этим рынкам, что приводит к возникновению иностранных монополий в определенных отраслях/секторах в конкретных регионах, обслуживаемых инновационными компаниями, соответственно.</w:t>
      </w:r>
    </w:p>
    <w:p w:rsidR="00D25FF4" w:rsidRPr="00D25FF4" w:rsidRDefault="00D25FF4" w:rsidP="00D25FF4">
      <w:r>
        <w:t xml:space="preserve">Разумеется, успешная диверсификация требует тщательного планирования перед ее осуществлением; перед принятием любых важных стратегических решений, связанных с ней, следует обязательно проконсультироваться с опытными консультантами — таким образом, </w:t>
      </w:r>
      <w:r>
        <w:lastRenderedPageBreak/>
        <w:t>ошибки, которые могут привести к дорогостоящим просчетам, будут сведены к минимуму. Кроме того, необходимо внедрять системы управления рисками для оценки финансового положения текущих новых проектов, инвестированных средств, возможностей получения прибыли, ожидаемых будущих событий с учетом предварительных обязательств условия инвестиций финан</w:t>
      </w:r>
      <w:r>
        <w:t>сы структурные изменения и т. д.</w:t>
      </w:r>
      <w:r>
        <w:t xml:space="preserve"> В конечном счете, возможность направлять высококачественные ресурсы в различные сферы деятельности позволяет фирмам лучше понимать общие тенденции в отрасли лучше понимать модели поведения потребителей в постоянно меняющейся современной экономике, что в конечном итоге помогает достичь желаемых долгоср</w:t>
      </w:r>
      <w:r>
        <w:t>очных целей краткосрочных выгод.</w:t>
      </w:r>
      <w:bookmarkEnd w:id="0"/>
    </w:p>
    <w:sectPr w:rsidR="00D25FF4" w:rsidRPr="00D2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1C"/>
    <w:rsid w:val="00723F1C"/>
    <w:rsid w:val="00D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5840"/>
  <w15:chartTrackingRefBased/>
  <w15:docId w15:val="{054EB37C-A4E6-4CF2-B323-A27FC78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2023-09-04T12:30:00Z</dcterms:created>
  <dcterms:modified xsi:type="dcterms:W3CDTF">2023-09-04T12:31:00Z</dcterms:modified>
</cp:coreProperties>
</file>