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727" w:rsidRDefault="00E771EB" w:rsidP="00E771EB">
      <w:pPr>
        <w:pStyle w:val="1"/>
        <w:jc w:val="center"/>
      </w:pPr>
      <w:r w:rsidRPr="00E771EB">
        <w:t>Инфляция, формы её проявления, методы регулирования</w:t>
      </w:r>
    </w:p>
    <w:p w:rsidR="00E771EB" w:rsidRDefault="00E771EB" w:rsidP="00E771EB"/>
    <w:p w:rsidR="00E771EB" w:rsidRDefault="00E771EB" w:rsidP="00E771EB">
      <w:bookmarkStart w:id="0" w:name="_GoBack"/>
      <w:r>
        <w:t>Понятие инфляции важно понимать при изучении экономики страны. Инфляция определяется как повышение общего уровня цен на товары и услуги в экономике. Инфляция измеряется с помощью индекса потребительских цен (ИПЦ), который отслеживает изменение цен на товары и услуги с течением времени. Инфляция может оказывать как положительное, так и отрицательное воздействие на экономику в зависимости от ее масштабов.</w:t>
      </w:r>
    </w:p>
    <w:p w:rsidR="00E771EB" w:rsidRDefault="00E771EB" w:rsidP="00E771EB">
      <w:r>
        <w:t>Инфляция, как правило, вызвана ростом спроса на товары без соответствующего увеличения предложения, что приводит к их дефициту и росту цен. Такую форму инфляции часто называют «инфляцией спроса». Она также может быть вызвана увеличением денежной массы, поскольку на одно и то же количество товаров и услуг требуется больше денег. Этот вид инфляции часто называют «инфляцией, стимулирующей рост издержек» или «инфляцией предложения».</w:t>
      </w:r>
    </w:p>
    <w:p w:rsidR="00E771EB" w:rsidRDefault="00E771EB" w:rsidP="00E771EB">
      <w:r>
        <w:t xml:space="preserve">Инфляция имеет множество форм или проявлений, которые наблюдаются в современном мире, включая стагфляцию, гиперинфляцию, </w:t>
      </w:r>
      <w:proofErr w:type="spellStart"/>
      <w:r>
        <w:t>дезинфляцию</w:t>
      </w:r>
      <w:proofErr w:type="spellEnd"/>
      <w:r>
        <w:t xml:space="preserve"> и дефляцию. Стагфляция возникает при одновременном высоком уровне безработицы и высоком уровне ИПЦ — это наблюдалось в истории, когда длительные рецессии или другие экономические спады приводили к росту безработицы в сочетании с ростом цен из-за увеличения спроса на ограниченные ресурсы, что приводило к росту затрат предприятий, которые затем должны были перекладывать эти затраты на потребителей путем повышения цен на продукцию; гиперинфляция — ситуация, когда цены в экономике быстро растут в течение короткого периода времени; </w:t>
      </w:r>
      <w:proofErr w:type="spellStart"/>
      <w:r>
        <w:t>дезинфляция</w:t>
      </w:r>
      <w:proofErr w:type="spellEnd"/>
      <w:r>
        <w:t> — ежегодное снижение общего уровня роста цен; дефляция — ситуация, когда индекс ИПЦ ежегодно снижается, а не увеличивается, что свидетельствует о широкомасштабном снижении цен в различных отраслях экономики вследствие глобальных сдвигов, таких как новая торговая политика между странами или совершенствование производственных технологий, позволяющих предприятиям снижать издержки производства и передавать сэкономленные средства через снижение цен на продукцию конкурентам, которые не могут воспользоваться такими возможностями экономии.</w:t>
      </w:r>
    </w:p>
    <w:p w:rsidR="00E771EB" w:rsidRDefault="00E771EB" w:rsidP="00E771EB">
      <w:r>
        <w:t xml:space="preserve">Экономисты всех университетов предложили множество методов контроля уровня инфляции в экономике в любой момент времени, включая такие инструменты денежно-кредитной политики, как изменение процентных ставок, что делает заимствования более дорогими, снижая потребление, тем самым сдерживая рост спроса на товары, приобретаемые за счет заемных средств, что приводит к росту их стоимости, а также операции на открытом рынке, включающие покупку и продажу государственных облигаций для регулирования ликвидности банков, что помогает им поддерживать достаточный объем средств, предоставляемых в кредит предприятиям и потребителям, упомянутым ранее, но дополнительно помогает контролировать рост кредитования, поддерживая здоровый баланс между заемными средствами, предлагаемыми частному сектору, одновременно позволяя банкам управлять коэффициентом кредитных активов в соответствии с предписанными </w:t>
      </w:r>
      <w:proofErr w:type="spellStart"/>
      <w:r>
        <w:t>пруденциальными</w:t>
      </w:r>
      <w:proofErr w:type="spellEnd"/>
      <w:r>
        <w:t xml:space="preserve"> нормами. Фискальная политика, например, государственное налогообложение, субсидирование, способствует сокращению располагаемого дохода граждан, снижая тем самым общее потребление, компенсируя некоторые возможные эффекты, вызванные сценариями, основанными на высоком уровне спроса.</w:t>
      </w:r>
    </w:p>
    <w:p w:rsidR="00E771EB" w:rsidRPr="00E771EB" w:rsidRDefault="00E771EB" w:rsidP="00E771EB">
      <w:r>
        <w:t xml:space="preserve">Кроме того, правильные методы шифрования, с помощью которых правительства стратегически манипулируют стоимостью валют на валютных рынках крупные транснациональные организации покупают продают товары большими объемами заказов диверсифицируют риски, связанные с непредвиденными событиями, происходящими в мире наряду с защитой торговли тарифы, </w:t>
      </w:r>
      <w:r>
        <w:lastRenderedPageBreak/>
        <w:t>созданные в пользу отечественных компаний международные конкуренты могут помочь замедлить давление иностранного импорта на местные рынки обеспечить дополнительную изоляцию министерство финансов бороться с иностранным вмешательством внутренние механизмы ценообразования в связи с этим контрольное управление будет более высокая степень точности, чем та, которую можно достичь отдельными инициативами, оптимизация процесса рационального принятия решений, лежащих в основе предпринимаемых действий, всегда должна обсуждаться совместно экономистами</w:t>
      </w:r>
      <w:r>
        <w:t>,</w:t>
      </w:r>
      <w:r>
        <w:t xml:space="preserve"> законодателями</w:t>
      </w:r>
      <w:r>
        <w:t>,</w:t>
      </w:r>
      <w:r>
        <w:t xml:space="preserve"> членами гражданского общества</w:t>
      </w:r>
      <w:r>
        <w:t>, экспертными группами.</w:t>
      </w:r>
      <w:bookmarkEnd w:id="0"/>
    </w:p>
    <w:sectPr w:rsidR="00E771EB" w:rsidRPr="00E77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27"/>
    <w:rsid w:val="00051727"/>
    <w:rsid w:val="00E7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A771"/>
  <w15:chartTrackingRefBased/>
  <w15:docId w15:val="{3E30B0C1-89AF-4C1B-BE18-0541E1E3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71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1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2023-09-04T12:43:00Z</dcterms:created>
  <dcterms:modified xsi:type="dcterms:W3CDTF">2023-09-04T12:46:00Z</dcterms:modified>
</cp:coreProperties>
</file>