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D4" w:rsidRDefault="00864B2A" w:rsidP="00864B2A">
      <w:pPr>
        <w:pStyle w:val="1"/>
        <w:jc w:val="center"/>
      </w:pPr>
      <w:r w:rsidRPr="00864B2A">
        <w:t>Источники денежных доходов граждан</w:t>
      </w:r>
    </w:p>
    <w:p w:rsidR="00864B2A" w:rsidRDefault="00864B2A" w:rsidP="00864B2A"/>
    <w:p w:rsidR="00864B2A" w:rsidRDefault="00864B2A" w:rsidP="00864B2A">
      <w:bookmarkStart w:id="0" w:name="_GoBack"/>
      <w:r>
        <w:t>Тема источников денежных доходов граждан является неотъемлемой частью экономической науки, поскольку это один из самых необходимых элементов для успешной экономики государства. В данной статье мы рассмотрим значение и источники денежных доходов в современной экономике.</w:t>
      </w:r>
    </w:p>
    <w:p w:rsidR="00864B2A" w:rsidRDefault="00864B2A" w:rsidP="00864B2A">
      <w:r>
        <w:t>Под денежными доходами понимаются любые денежные или почти денежные выплаты, которые получает человек за определенный период. К ним относятся заработная плата, премии, чаевые, дивиденды, опционы на акции, роялти, арендные платежи и другие формы оплаты. Денежные доходы важны как для человека, так и для общества, поскольку они позволяют людям оплачивать товары и услуги, необходимые им для комфортной жизни. Кроме того, когда бизнес получает доступ к денежным доходам граждан, он может реинвестировать этот капитал в предпринимательство или бизнес-схемы, обеспечивающие возможности трудоустройства для тех, кто не обладает достаточным капиталом для самостоятельной занятости.</w:t>
      </w:r>
    </w:p>
    <w:p w:rsidR="00864B2A" w:rsidRDefault="00864B2A" w:rsidP="00864B2A">
      <w:r>
        <w:t xml:space="preserve">Что касается источников, то денежные доходы поступают из различных источников: от деятельности на рынке труда, например, от заработной платы, получаемой от работодателей (зарплата), от </w:t>
      </w:r>
      <w:proofErr w:type="spellStart"/>
      <w:r>
        <w:t>самозанятости</w:t>
      </w:r>
      <w:proofErr w:type="spellEnd"/>
      <w:r>
        <w:t>, например, от владельцев малого бизнеса (прибыль), от прямых трансфертных платежей, осуществляемых в рамках государственных программ (гранты или пособия), от инвестиций (проценты), от финансовых активов, например, акций и облигаций (дивиденды). Каждый источник представляет собой отдельную форму оплаты, которая в зависимости от своей природы дает различные преимущества: заработная плата, как правило, стабильна, но ограничена, в то время как прибыль может быть весьма изменчивой, но потенциально более прибыльной, а дивиденды, как правило, более стабильны, но в большинстве случаев имеют меньшую доходность, чем прибыль или заработная плата.</w:t>
      </w:r>
    </w:p>
    <w:p w:rsidR="00864B2A" w:rsidRDefault="00864B2A" w:rsidP="00864B2A">
      <w:r>
        <w:t>Для того чтобы экономика страны оставалась стабильной, правительства должны обеспечивать достаточное количество денег, в том числе за счет налоговой политики и отчислений на социальное страхование. Например, если население не имеет достаточных средств для приобретения товаров и услуг, то это может привести к тому, что отдельные граждане будут испытывать трудности с приобретением предметов первой необходимости, что в свою очередь будет иметь более широкие последствия для всей макроэкономической экосистемы, поскольку это повлияет на уровень инфляции и т. д. Кроме того, необходимо, чтобы правительства разработали соответствующую политику, при которой эти средства могли бы эффективно расходоваться без каких-либо структурных проблем, прямо или косвенно связанных с коррупцией и т. д., а также необходимые механизмы, позволяющие гражданам со временем повысить покупательную способность за счет</w:t>
      </w:r>
      <w:r w:rsidR="00C4349C">
        <w:t xml:space="preserve"> роста заработной платы и т. д.</w:t>
      </w:r>
    </w:p>
    <w:p w:rsidR="00864B2A" w:rsidRPr="00864B2A" w:rsidRDefault="00864B2A" w:rsidP="00864B2A">
      <w:r>
        <w:t>Приведенные выше примеры — это лишь некоторые примеры того, как государственная политика часто оказывает сильное влияние на то, как общество распределяет свои финансовые богатства между секторами экономики, включая уровни внутри них, определяемые социально-экономическими характеристиками и т. д. Это еще раз подчеркивает, почему понимание того, откуда именно поступают эти денежные доходы, имеет первостепенное значение при рассмотрении возможных сценариев, связанных с обеспечением сбалансированных моделей распределения с учетом мер, необходимых для устойчивого создания богатства и т. д</w:t>
      </w:r>
      <w:r w:rsidR="00C4349C">
        <w:t xml:space="preserve">. </w:t>
      </w:r>
      <w:r>
        <w:t>Понимание этой динамики должно в дальнейшем дать ценные знания при разработке стратегий, направленных на снижение ущерба окружающей среде за счет обогащения богатых, основанного исключительно на использовании природных ресурсов в соответствующих отраслях промышленности, таких как производство «зеленой» энергии и т. </w:t>
      </w:r>
      <w:r>
        <w:t>д.</w:t>
      </w:r>
      <w:bookmarkEnd w:id="0"/>
    </w:p>
    <w:sectPr w:rsidR="00864B2A" w:rsidRPr="0086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D4"/>
    <w:rsid w:val="00047CD4"/>
    <w:rsid w:val="00864B2A"/>
    <w:rsid w:val="00C4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11B0"/>
  <w15:chartTrackingRefBased/>
  <w15:docId w15:val="{1CE998DC-B104-4C8F-AAFC-B9EFB9F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B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2023-09-04T12:59:00Z</dcterms:created>
  <dcterms:modified xsi:type="dcterms:W3CDTF">2023-09-04T13:11:00Z</dcterms:modified>
</cp:coreProperties>
</file>