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DF" w:rsidRDefault="009445E2" w:rsidP="009445E2">
      <w:pPr>
        <w:pStyle w:val="1"/>
        <w:jc w:val="center"/>
      </w:pPr>
      <w:r w:rsidRPr="009445E2">
        <w:t>Экономико-математические методы</w:t>
      </w:r>
    </w:p>
    <w:p w:rsidR="009445E2" w:rsidRDefault="009445E2" w:rsidP="009445E2"/>
    <w:p w:rsidR="009445E2" w:rsidRDefault="009445E2" w:rsidP="009445E2">
      <w:bookmarkStart w:id="0" w:name="_GoBack"/>
      <w:r>
        <w:t>Экономико-математические методы использовались для анализа и оценки эффективности экономики на протяжении многих веков. Развитие экономики в последние несколько десятилетий привело к росту спроса на математические модели для изучения экономических явлений. В настоящее время математическое моделирование широко признано в качестве важного инструмента анализа и прогнозирования экономических показателей.</w:t>
      </w:r>
    </w:p>
    <w:p w:rsidR="009445E2" w:rsidRDefault="009445E2" w:rsidP="009445E2">
      <w:r>
        <w:t>Использование математики в экономике не является чем-то новым, однако современные методы эмпирического анализа зародились в 1940-х годах, когда экономисты включили статистические методы в свой исследовательский арсенал. С тех пор технический прогресс привел к созданию все более сложных моделей, способных дать глубокое понимание экономического поведения.</w:t>
      </w:r>
    </w:p>
    <w:p w:rsidR="009445E2" w:rsidRDefault="009445E2" w:rsidP="009445E2">
      <w:r>
        <w:t>Экономисты используют различные математические инструменты, такие как линейная алгебра, теория оптимизации, дифференциальные уравнения, теория вероятностей и теория игр, чтобы понять, как различные компоненты экономики взаимодействуют друг с другом. Эти модели позволяют исследователям количественно оценить взаимосвязи между экономическими переменными и сравнить результаты различных сценариев. Полученные результаты могут дать ценное представление о том, как ведут себя рынки во времени при различных условиях.</w:t>
      </w:r>
    </w:p>
    <w:p w:rsidR="009445E2" w:rsidRDefault="009445E2" w:rsidP="009445E2">
      <w:r>
        <w:t>Одним из примеров является анализ спроса и предложения, в котором используются уравнения, полученные на основе принципов микроэкономики, для определения точек ценового равновесия на основе изменений переменных спроса и предложения с течением времени. Модели такого типа могут использоваться предприятиями и правительствами, стремящимися максимизировать доходы или минимизировать затраты путем оптимизации уровня производства при определенном наборе рыночных условий.</w:t>
      </w:r>
    </w:p>
    <w:p w:rsidR="009445E2" w:rsidRDefault="009445E2" w:rsidP="009445E2">
      <w:r>
        <w:t>Экономические модели также могут использоваться для оценки инициатив в области государственной политики, таких как налоговые реформы или торговые соглашения, с учетом того, как они могут повлиять на распределение доходов в экономике, например</w:t>
      </w:r>
      <w:r>
        <w:t>,</w:t>
      </w:r>
      <w:r>
        <w:t xml:space="preserve"> на темпы роста ВВП или уровень инфляции с течением времени, а также на другие факторы. Подобный анализ помогает политикам лучше понять, окажут ли предлагаемые политические меры положительное или отрицательное воздействие на общество, прежде чем предпринимать какие-либо действия, что позволяет правительствам более уверенно принимать решения относительно будущего направления развития экономики.</w:t>
      </w:r>
    </w:p>
    <w:p w:rsidR="009445E2" w:rsidRPr="009445E2" w:rsidRDefault="009445E2" w:rsidP="009445E2">
      <w:r>
        <w:t>Математическое моделирование открыло перед экономистами новые возможности для проведения исследований, которые ранее были невозможны из-за их сложности или недостатка данных. Благодаря использованию строгих математических методов экономисты получают возможность принимать более обоснованные решения на основе реальных данных, что позволяет им изучать сложные вопросы, связанные с поведением человека, более точно, чем когда-либо прежде. Таким образом, несмотря на то, что до сих пор ведутся споры о том, имеет ли применение математики какое-либо значение для экономики, нельзя отрицать, что за последние несколько десятилетий благодаря применению математики были достигнуты значительные успехи в решении многих важных вопросов, связанных с мировой экономикой.</w:t>
      </w:r>
      <w:bookmarkEnd w:id="0"/>
    </w:p>
    <w:sectPr w:rsidR="009445E2" w:rsidRPr="00944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DF"/>
    <w:rsid w:val="001547DF"/>
    <w:rsid w:val="0094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5E22"/>
  <w15:chartTrackingRefBased/>
  <w15:docId w15:val="{F20A9578-FA77-4931-99CE-53BB1F57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45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5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2023-09-05T10:21:00Z</dcterms:created>
  <dcterms:modified xsi:type="dcterms:W3CDTF">2023-09-05T10:22:00Z</dcterms:modified>
</cp:coreProperties>
</file>