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25" w:rsidRDefault="00AE1E3F" w:rsidP="00AE1E3F">
      <w:pPr>
        <w:pStyle w:val="1"/>
        <w:jc w:val="center"/>
      </w:pPr>
      <w:r w:rsidRPr="00AE1E3F">
        <w:t>Экономическая интеграция как высшая форма международного экономического регулирования</w:t>
      </w:r>
    </w:p>
    <w:p w:rsidR="00AE1E3F" w:rsidRDefault="00AE1E3F" w:rsidP="00AE1E3F"/>
    <w:p w:rsidR="00AE1E3F" w:rsidRDefault="00AE1E3F" w:rsidP="00AE1E3F">
      <w:bookmarkStart w:id="0" w:name="_GoBack"/>
      <w:r>
        <w:t>Экономическая интеграция — это процесс, в ходе которого страны сотрудничают в области международной торговли, инвестиций и регулирования с помощью таких мер, как соглашения о свободной торговле или таможенные союзы. Этот вид международного экономического регулирования приобретает все большее значение в условиях современной глобализации экономики. Экономическая интеграция рассматривается как высшая форма международного экономического регулирования в силу ее значительных преимуществ, таких как повышение темпов экономического роста и конкуренции, расширение доступа на рынки для предприятий и потребителей, повышение финансовой стабильности.</w:t>
      </w:r>
    </w:p>
    <w:p w:rsidR="00AE1E3F" w:rsidRDefault="00AE1E3F" w:rsidP="00AE1E3F">
      <w:r>
        <w:t xml:space="preserve">Концепция экономической интеграции возникла в конце XIX века с образованием региональных торговых блоков. В дальнейшем она была развита такими экономистами, как Ричард </w:t>
      </w:r>
      <w:proofErr w:type="spellStart"/>
      <w:r>
        <w:t>Кобден</w:t>
      </w:r>
      <w:proofErr w:type="spellEnd"/>
      <w:r>
        <w:t xml:space="preserve"> и Джон Стюарт Милль, которые предложили снизить тарифы между соседними государствами, чтобы обеспечить более эффективную торговлю между странами.</w:t>
      </w:r>
    </w:p>
    <w:p w:rsidR="00AE1E3F" w:rsidRDefault="00AE1E3F" w:rsidP="00AE1E3F">
      <w:r>
        <w:t>В последние годы существует до трех уровней региональной экономической интеграции: соглашения о свободной торговле (ССТ), таможенные союзы (ТС) и общие рынки (ОМ). Соглашения о свободной торговле предполагают отмену двумя или более странами тарифов, ограничивающих перемещение товаров через границы. Таможенные союзы выходят за рамки свободной торговли, устанавливая единый внешний тариф на импорт товаров из стран, не являющихся членами союза, и обеспечивая при этом свободное перемещение товаров в пределах собственных границ. Общие рынки идут дальше, обеспечивая неограниченное перемещение товаров и услуг между странами-участницами без налогов и других ограничений, препятствующих их обмену.</w:t>
      </w:r>
    </w:p>
    <w:p w:rsidR="00AE1E3F" w:rsidRDefault="00AE1E3F" w:rsidP="00AE1E3F">
      <w:r>
        <w:t>Экономическая интеграция имеет ряд преимуществ и выгод, которые делают ее важным инструментом регулирования международных отношений. Во-первых, экономическая интеграция способствует повышению экономической эффективности за счет усиления конкуренции в результате трансграничной деятельности, например, совместного производства между странами-участницами. Кроме того, торговые блоки способствуют росту специализации за счет эффекта сравнительных преимуществ: поскольку каждая страна может производить определенную продукцию с меньшими затратами, чем другие, то в рамках таких механизмов она может направить производственные ресурсы на те товары, которые она способна производить наиболее эффективно, тем самым повышая уровень собственного производства и одновременно снижая издержки для всех участников процесса. Во-вторых, это создает стимулы для гармонизации национальных правил в отношении движения капитала, что улучшает доступ к рынкам как для потребителей, так и для предприятий внутри стран-участниц, а также обеспечивает большую защиту от внешних потрясений благодаря диверсификации размеров рынков стран-участниц. Наконец, рост прямых иностранных инвестиций может способствовать повышению финансовой стабильности во всех странах-участницах благодаря большей диверсификации рисков, связанных с нестабильной экономикой отдельных стран.</w:t>
      </w:r>
    </w:p>
    <w:p w:rsidR="00AE1E3F" w:rsidRPr="00AE1E3F" w:rsidRDefault="00AE1E3F" w:rsidP="00AE1E3F">
      <w:r>
        <w:t xml:space="preserve">В целом, несмотря на некоторые критические замечания, такие как трудности, связанные с неравным уровнем развития стран-участниц, проблемы протекционизма в отношении стран, не являющихся членами, и потенциальные трудности, возникающие в связи с увеличением числа подписываемых соглашений о ЗСТ, экономическая интеграция остается ключевым элементом, способствующим снижению барьеров, препятствующих мировой торговле, и, таким образом, </w:t>
      </w:r>
      <w:r>
        <w:lastRenderedPageBreak/>
        <w:t>становится одним из основных инструментов, используемых сегодня при регулировании международной экономики. Многие экономисты полагают, что в обозримом будущем эта тенденция не только продолжит оказывать благоприятное воздействие, но и станет еще более эффективным инструментом, чем прежде, и в конечном итоге превратится в высшую форму международного регулирования, существующую на сегодняшний день.</w:t>
      </w:r>
      <w:bookmarkEnd w:id="0"/>
    </w:p>
    <w:sectPr w:rsidR="00AE1E3F" w:rsidRPr="00AE1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25"/>
    <w:rsid w:val="00AE1E3F"/>
    <w:rsid w:val="00D6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8DF8"/>
  <w15:chartTrackingRefBased/>
  <w15:docId w15:val="{1D5EE329-AC40-47CB-B39B-248CA86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1E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E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2023-09-05T11:41:00Z</dcterms:created>
  <dcterms:modified xsi:type="dcterms:W3CDTF">2023-09-05T11:42:00Z</dcterms:modified>
</cp:coreProperties>
</file>