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E8" w:rsidRDefault="006110E2" w:rsidP="006110E2">
      <w:pPr>
        <w:pStyle w:val="1"/>
        <w:jc w:val="center"/>
      </w:pPr>
      <w:r w:rsidRPr="006110E2">
        <w:t>ЕГРН: сущность, основные элементы и параметры, порядок ведения, отличия от кадастра недвижимости</w:t>
      </w:r>
    </w:p>
    <w:p w:rsidR="006110E2" w:rsidRPr="006110E2" w:rsidRDefault="006110E2" w:rsidP="006110E2"/>
    <w:p w:rsidR="006110E2" w:rsidRPr="006110E2" w:rsidRDefault="006110E2" w:rsidP="006110E2">
      <w:pP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bookmarkStart w:id="0" w:name="_GoBack"/>
      <w:r w:rsidRPr="006110E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Единый государственный реестр недвижимости, или ЕГРН, является основным инструментом для учета объектов недвижимости в Российской Федерации. Эта система была разработана с целью обеспечения прав граждан на имущество, предоставления прозрачной информации о состоянии объектов и содействия зак</w:t>
      </w:r>
      <w: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онности сделок с недвижимостью.</w:t>
      </w:r>
    </w:p>
    <w:p w:rsidR="006110E2" w:rsidRPr="006110E2" w:rsidRDefault="006110E2" w:rsidP="006110E2">
      <w:pP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6110E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ЕГРН представляет собой базу данных, содержащую информацию о всех типах объектов недвижимости: от земельных участков и зданий до строений, помещений и объектов незавершенного строительства. Каждый объект в реестре имеет уникальный кадастровый номер, что позволяет четко идентифициро</w:t>
      </w:r>
      <w: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вать и отслеживать его историю.</w:t>
      </w:r>
    </w:p>
    <w:p w:rsidR="006110E2" w:rsidRPr="006110E2" w:rsidRDefault="006110E2" w:rsidP="006110E2">
      <w:pP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6110E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Основные параметры объектов, которые фиксируются в ЕГРН, включают географическое положение (координаты), площадь, функциональное назначение (например, жилое или коммерческое использование), кадастровую стоимость и, конечно, данные о правообладателе. Важно отметить, что ЕГРН не просто учитывает физическое наличие объекта, но и является официальным подтверждени</w:t>
      </w:r>
      <w: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ем права собственности на него.</w:t>
      </w:r>
    </w:p>
    <w:p w:rsidR="006110E2" w:rsidRPr="006110E2" w:rsidRDefault="006110E2" w:rsidP="006110E2">
      <w:pP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6110E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Процесс внесения данных в ЕГРН начинается с подачи заявления о регистрации объекта недвижимости. Затем следует этап предоставления необходимых документов, таких как технический паспорт, договор купли-продажи или другие документы, подтверждающие права на объект. После проверки предоставленной информации регистрирующим органом данные о новом объекте или изменениях в существующих данных заносятся в реестр</w:t>
      </w:r>
      <w: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.</w:t>
      </w:r>
    </w:p>
    <w:p w:rsidR="006110E2" w:rsidRPr="006110E2" w:rsidRDefault="006110E2" w:rsidP="006110E2">
      <w:pP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6110E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Теперь касаемо различий между ЕГРН и кадастром недвижимости. Хотя на первый взгляд эти понятия кажутся идентичными, их цели и функции различны. Кадастр недвижимости — это система учета объектов с целью определения их кадастровой стоимости и дальнейшего налогообложения. В то время как ЕГРН фокусируется на подтверждении прав на объекты и обеспечении правовой ясности. В кадастре может отсутствовать информация о правообладателях, тогда как в ЕГРН эт</w:t>
      </w:r>
      <w: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а информация является ключевой.</w:t>
      </w:r>
    </w:p>
    <w:p w:rsidR="00E244E8" w:rsidRPr="00E244E8" w:rsidRDefault="006110E2" w:rsidP="006110E2">
      <w:pPr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6110E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В заключение хочется подчеркнуть, что ЕГРН играет важную роль в экономической системе России. Предоставляя прозрачную и надежную информацию о недвижимости, он способствует стабильности рынка, защищает права собственников и создает условия для безопасных сделок с недвижимостью.</w:t>
      </w:r>
      <w:bookmarkEnd w:id="0"/>
    </w:p>
    <w:sectPr w:rsidR="00E244E8" w:rsidRPr="00E2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706D"/>
    <w:multiLevelType w:val="multilevel"/>
    <w:tmpl w:val="92460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5390E"/>
    <w:multiLevelType w:val="multilevel"/>
    <w:tmpl w:val="221C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992E92"/>
    <w:multiLevelType w:val="multilevel"/>
    <w:tmpl w:val="850ED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353E70"/>
    <w:multiLevelType w:val="multilevel"/>
    <w:tmpl w:val="10F6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B5"/>
    <w:rsid w:val="00106A7C"/>
    <w:rsid w:val="003857B5"/>
    <w:rsid w:val="006110E2"/>
    <w:rsid w:val="0062359B"/>
    <w:rsid w:val="0071791D"/>
    <w:rsid w:val="00B659AA"/>
    <w:rsid w:val="00E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0AD7"/>
  <w15:chartTrackingRefBased/>
  <w15:docId w15:val="{745864D2-06A6-4B23-A900-41368165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1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59B"/>
    <w:rPr>
      <w:b/>
      <w:bCs/>
    </w:rPr>
  </w:style>
  <w:style w:type="character" w:styleId="a5">
    <w:name w:val="Hyperlink"/>
    <w:basedOn w:val="a0"/>
    <w:uiPriority w:val="99"/>
    <w:semiHidden/>
    <w:unhideWhenUsed/>
    <w:rsid w:val="006110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11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2023-09-06T14:24:00Z</dcterms:created>
  <dcterms:modified xsi:type="dcterms:W3CDTF">2023-09-06T17:33:00Z</dcterms:modified>
</cp:coreProperties>
</file>