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5F" w:rsidRDefault="000C675C" w:rsidP="000C675C">
      <w:pPr>
        <w:pStyle w:val="1"/>
        <w:jc w:val="center"/>
      </w:pPr>
      <w:r>
        <w:t>Развитие патентного права в мире</w:t>
      </w:r>
    </w:p>
    <w:p w:rsidR="000C675C" w:rsidRDefault="000C675C" w:rsidP="000C675C"/>
    <w:p w:rsidR="000C675C" w:rsidRDefault="000C675C" w:rsidP="000C675C">
      <w:bookmarkStart w:id="0" w:name="_GoBack"/>
      <w:r>
        <w:t>Патентное право является ключевым элементом в современной экономике, обеспечивая защиту интеллектуальной собственности и стимулируя инновации и технический прогресс. Взгляд на историю и развитие патентного права помогает понять его значение и вклад в эконо</w:t>
      </w:r>
      <w:r>
        <w:t>мическое развитие.</w:t>
      </w:r>
    </w:p>
    <w:p w:rsidR="000C675C" w:rsidRDefault="000C675C" w:rsidP="000C675C">
      <w:r>
        <w:t>Истоки патентного права можно проследить ещё в эпоху Ренессанса. Первые патенты выдавались в Италии в 15 веке, а затем и в других странах Европы. Они служили своего рода договором между изобретателем и государством: в обмен на раскрытие деталей изобретения государство предоставляло временное исключитель</w:t>
      </w:r>
      <w:r>
        <w:t>ное право на его использование.</w:t>
      </w:r>
    </w:p>
    <w:p w:rsidR="000C675C" w:rsidRDefault="000C675C" w:rsidP="000C675C">
      <w:r>
        <w:t>В 17 веке, Англия приняла "Статут о патентах", который стал основой для развития патентного права в мире. В 18 веке появились первые патентные органы, ответствен</w:t>
      </w:r>
      <w:r>
        <w:t>ные за регистрацию изобретений.</w:t>
      </w:r>
    </w:p>
    <w:p w:rsidR="000C675C" w:rsidRDefault="000C675C" w:rsidP="000C675C">
      <w:r>
        <w:t>С развитием промышленной революции в 19 веке потребность в защите интеллектуальной собственности усилилась. В это время произошло расширение понятия патента, включая в себя не только физические устройства, но и производственные методы, химичес</w:t>
      </w:r>
      <w:r>
        <w:t>кие соединения и даже растения.</w:t>
      </w:r>
    </w:p>
    <w:p w:rsidR="000C675C" w:rsidRDefault="000C675C" w:rsidP="000C675C">
      <w:r>
        <w:t>20 век принес мировое признание важности патентного права. Были созданы международные организации, такие как Всемирная организация интеллектуальной собственности (ВОИС), для координации и стандартизации патентной дея</w:t>
      </w:r>
      <w:r>
        <w:t>тельности на глобальном уровне.</w:t>
      </w:r>
    </w:p>
    <w:p w:rsidR="000C675C" w:rsidRDefault="000C675C" w:rsidP="000C675C">
      <w:r>
        <w:t>В современном мире с развитием технологий и глобализации рынков патентное право стало ещё более актуальным. Исследования и разработки требуют огромных инвестиций, и возможность защиты исключительных прав на изобретение стимулирует инновации. В то же время мировое сообщество стоит перед вызовами, такими как баланс между защитой прав и доступом к лека</w:t>
      </w:r>
      <w:r>
        <w:t>рствам в развивающихся странах.</w:t>
      </w:r>
    </w:p>
    <w:p w:rsidR="000C675C" w:rsidRDefault="000C675C" w:rsidP="000C675C">
      <w:r>
        <w:t>Р</w:t>
      </w:r>
      <w:r>
        <w:t>азвитие патентного права отражает изменения в экономической, технологической и социальной сферах общества. Защита интеллектуальной собственности способствует технологическому прогрессу, экономическому росту и благосостоянию нации.</w:t>
      </w:r>
    </w:p>
    <w:p w:rsidR="000C675C" w:rsidRDefault="000C675C" w:rsidP="000C675C">
      <w:r>
        <w:t>С развитием цифровой эры и информационных технологий патентное право столкнулось с новыми вызовами. Это не только касается традиционных сфер, таких как медицина или промышленность, но и областей, связанных с программным обеспечением, искусственным интеллектом и биотехнологией. Зачастую возникают юридические дебаты о том, является ли определенное программное обеспечение или алгоритм объектом для патентования или е</w:t>
      </w:r>
      <w:r>
        <w:t>го следует рассматривать иначе.</w:t>
      </w:r>
    </w:p>
    <w:p w:rsidR="000C675C" w:rsidRDefault="000C675C" w:rsidP="000C675C">
      <w:r>
        <w:t>В развивающихся странах особое внимание уделяется вопросам патентного права в контексте доступа к лекарствам и здравоохранению. Проблема заключается в том, чтобы обеспечить баланс между стимулированием исследований и разработок через патентные стимулы и одновременно обеспечить доступное и справедливое распределение результатов эти</w:t>
      </w:r>
      <w:r>
        <w:t>х исследований среди населения.</w:t>
      </w:r>
    </w:p>
    <w:p w:rsidR="000C675C" w:rsidRDefault="000C675C" w:rsidP="000C675C">
      <w:r>
        <w:t xml:space="preserve">Кроме того, в эпоху глобализации и международной торговли стандартизация патентных прав и процедур становится все более важной. Многие компании и исследователи сталкиваются с необходимостью получать патенты в различных юрисдикциях, что может быть сложным и </w:t>
      </w:r>
      <w:r>
        <w:lastRenderedPageBreak/>
        <w:t>затратным процессом. В этом контексте роль международных организаций, таких как ВОИС, растет, поскольку они способствуют гарм</w:t>
      </w:r>
      <w:r>
        <w:t>онизации стандартов и процедур.</w:t>
      </w:r>
    </w:p>
    <w:p w:rsidR="000C675C" w:rsidRDefault="000C675C" w:rsidP="000C675C">
      <w:r>
        <w:t xml:space="preserve">Последние десятилетия также свидетельствуют усилению сотрудничества между странами в области патентного права. Появление многосторонних соглашений, таких как Соглашение о торговых аспектах прав интеллектуальной собственности (ТРИПС), установило общие стандарты для патентов, товарных знаков, авторских прав и других форм </w:t>
      </w:r>
      <w:r>
        <w:t>интеллектуальной собственности.</w:t>
      </w:r>
    </w:p>
    <w:p w:rsidR="000C675C" w:rsidRPr="000C675C" w:rsidRDefault="000C675C" w:rsidP="000C675C">
      <w:r>
        <w:t>В заключение, патентное право продолжает адаптироваться к постоянно меняющемуся миру, стараясь отвечать на вызовы современности и обеспечивать благосостояние через инновации и технологический прогресс.</w:t>
      </w:r>
      <w:bookmarkEnd w:id="0"/>
    </w:p>
    <w:sectPr w:rsidR="000C675C" w:rsidRPr="000C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5F"/>
    <w:rsid w:val="000C675C"/>
    <w:rsid w:val="003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F27"/>
  <w15:chartTrackingRefBased/>
  <w15:docId w15:val="{F4A326B3-2844-4BF1-943D-928B27E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2023-09-06T18:11:00Z</dcterms:created>
  <dcterms:modified xsi:type="dcterms:W3CDTF">2023-09-06T18:15:00Z</dcterms:modified>
</cp:coreProperties>
</file>