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5F" w:rsidRDefault="002E0A6B" w:rsidP="002E0A6B">
      <w:pPr>
        <w:pStyle w:val="1"/>
        <w:jc w:val="center"/>
      </w:pPr>
      <w:r w:rsidRPr="002E0A6B">
        <w:t>Развитие международного бизнеса в цифровой экономике</w:t>
      </w:r>
    </w:p>
    <w:p w:rsidR="002E0A6B" w:rsidRDefault="002E0A6B" w:rsidP="002E0A6B"/>
    <w:p w:rsidR="002E0A6B" w:rsidRDefault="002E0A6B" w:rsidP="002E0A6B">
      <w:bookmarkStart w:id="0" w:name="_GoBack"/>
      <w:r>
        <w:t>Международный бизнес в современной цифровой экономике претерпевает глубокие изменения, определяя новые тренды и формы сотрудничества между странами. Цифровая экономика охватывает все сферы жизни, включая производство, обслуживание и потребление, и предоставляет уникальные возможно</w:t>
      </w:r>
      <w:r>
        <w:t>сти для международного бизнеса.</w:t>
      </w:r>
    </w:p>
    <w:p w:rsidR="002E0A6B" w:rsidRDefault="002E0A6B" w:rsidP="002E0A6B">
      <w:r>
        <w:t>Одним из ключевых элементов цифровой экономики является глобальная интернет-коммерция. Она обеспечивает моментальное взаимодействие между продавцами и покупателями из разных стран, предлагая товары и услуги по конкурентоспособным ценам. Такое сотрудничество способствует стиранию границ, созданию единого экономического пространства и уси</w:t>
      </w:r>
      <w:r>
        <w:t>лению экономической интеграции.</w:t>
      </w:r>
    </w:p>
    <w:p w:rsidR="002E0A6B" w:rsidRDefault="002E0A6B" w:rsidP="002E0A6B">
      <w:r>
        <w:t xml:space="preserve">Искусственный интеллект, </w:t>
      </w:r>
      <w:proofErr w:type="spellStart"/>
      <w:r>
        <w:t>блокчейн</w:t>
      </w:r>
      <w:proofErr w:type="spellEnd"/>
      <w:r>
        <w:t>, большие данные и интернет вещей стали ключевыми технологиями, позволяющими бизнесу оптимизировать рабочие процессы, улучшать взаимодействие с клиентами и повышать эффективность международной торговли. Эти технологии позволяют компаниям лучше понимать потребности своих клиентов, адаптироваться к изменяющимся рыночным условиям и находить новые возможности для ро</w:t>
      </w:r>
      <w:r>
        <w:t>ста.</w:t>
      </w:r>
    </w:p>
    <w:p w:rsidR="002E0A6B" w:rsidRDefault="002E0A6B" w:rsidP="002E0A6B">
      <w:r>
        <w:t xml:space="preserve">Однако цифровая экономика также ставит перед международным бизнесом ряд вызовов. Вопросы </w:t>
      </w:r>
      <w:proofErr w:type="spellStart"/>
      <w:r>
        <w:t>кибербезопасности</w:t>
      </w:r>
      <w:proofErr w:type="spellEnd"/>
      <w:r>
        <w:t xml:space="preserve">, защиты личных данных и интеллектуальной собственности становятся основными проблемами в эпоху </w:t>
      </w:r>
      <w:proofErr w:type="spellStart"/>
      <w:r>
        <w:t>цифровизации</w:t>
      </w:r>
      <w:proofErr w:type="spellEnd"/>
      <w:r>
        <w:t>. Также нельзя исключать риски неравномерного распределения выгод от цифровой экономики, что может вызвать дополнительные напряже</w:t>
      </w:r>
      <w:r>
        <w:t>ния в международных отношениях.</w:t>
      </w:r>
    </w:p>
    <w:p w:rsidR="002E0A6B" w:rsidRDefault="002E0A6B" w:rsidP="002E0A6B">
      <w:r>
        <w:t xml:space="preserve">Необходимость сотрудничества на государственном уровне в области регулирования цифровой экономики становится очевидной. Создание общих стандартов и правил игры на международном уровне поможет обеспечить стабильное и устойчивое развитие международного бизнеса в условиях </w:t>
      </w:r>
      <w:proofErr w:type="spellStart"/>
      <w:r>
        <w:t>цифровизации</w:t>
      </w:r>
      <w:proofErr w:type="spellEnd"/>
      <w:r>
        <w:t>.</w:t>
      </w:r>
    </w:p>
    <w:p w:rsidR="002E0A6B" w:rsidRDefault="002E0A6B" w:rsidP="002E0A6B">
      <w:r>
        <w:t>Цифровая трансформация международного бизнеса также выявляет потребность в новых профессиональных навыках и компетенциях. Сотрудники компаний должны быть готовы к быстрому обучению, чтобы адекватно реагировать на постоянные изменения в рабочей среде. В связи с этим многие компании внедряют программы повышения квалификации и обучения своего пе</w:t>
      </w:r>
      <w:r>
        <w:t>рсонала новым цифровым навыкам.</w:t>
      </w:r>
    </w:p>
    <w:p w:rsidR="002E0A6B" w:rsidRDefault="002E0A6B" w:rsidP="002E0A6B">
      <w:r>
        <w:t>Помимо этого, цифровая экономика изменяет и характер международных инвестиций. Традиционные физические активы, такие как заводы и оборудование, постепенно уступают место интеллектуальной собственности, программному обеспечению и цифровым платформам как основным активам компании. Это создаёт новые вызовы для международного инвестиционного климата, в котором инвесторы ищут стабильность, предсказуемость и защи</w:t>
      </w:r>
      <w:r>
        <w:t>ту своих инвестиций.</w:t>
      </w:r>
    </w:p>
    <w:p w:rsidR="002E0A6B" w:rsidRDefault="002E0A6B" w:rsidP="002E0A6B">
      <w:r>
        <w:t>Также стоит учесть влияние цифровой экономики на логистику и цепочки поставок. Цифровые технологии предлагают усовершенствованные методы учёта, отслеживания и управления товарными потоками, что позволяет оптимизировать процессы достав</w:t>
      </w:r>
      <w:r>
        <w:t>ки и сократить издержки.</w:t>
      </w:r>
    </w:p>
    <w:p w:rsidR="002E0A6B" w:rsidRDefault="002E0A6B" w:rsidP="002E0A6B">
      <w:r>
        <w:t xml:space="preserve">С другой стороны, </w:t>
      </w:r>
      <w:proofErr w:type="spellStart"/>
      <w:r>
        <w:t>цифровизация</w:t>
      </w:r>
      <w:proofErr w:type="spellEnd"/>
      <w:r>
        <w:t xml:space="preserve"> международного бизнеса может привести к усилению конкуренции. Всё больше малых и средних предприятий получает доступ к глобальному рынку благодаря интернет-платформам, что делает рынок более насыщенным и многогранным. Таким образом, крупные компании и корпорации должны быть готовы к адаптации своих бизнес-моделей к новым реалиям.</w:t>
      </w:r>
    </w:p>
    <w:p w:rsidR="002E0A6B" w:rsidRDefault="002E0A6B" w:rsidP="002E0A6B">
      <w:r>
        <w:lastRenderedPageBreak/>
        <w:t>В целом, мировая экономика стоит на пороге новой эры, где цифровые технологии переписывают правила игры. Для успешного развития международного бизнеса в этих условиях, компаниям необходимо не только применять новые технологии, но и стремиться к инновациям, гибкости и умению видеть возможности в вызовах новой цифровой реальности.</w:t>
      </w:r>
    </w:p>
    <w:p w:rsidR="002E0A6B" w:rsidRPr="002E0A6B" w:rsidRDefault="002E0A6B" w:rsidP="002E0A6B">
      <w:r>
        <w:t>В заключение следует отметить, что цифровая экономика представляет собой новую реальность, в которой международный бизнес получает множество новых возможностей для роста и развития. Однако успешное использование этих возможностей требует от компаний гибкости, способности к инновациям и умения адаптироваться к быстро меняющимся условиям.</w:t>
      </w:r>
      <w:bookmarkEnd w:id="0"/>
    </w:p>
    <w:sectPr w:rsidR="002E0A6B" w:rsidRPr="002E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5F"/>
    <w:rsid w:val="002E0A6B"/>
    <w:rsid w:val="00F2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4E12"/>
  <w15:chartTrackingRefBased/>
  <w15:docId w15:val="{707BE207-84DF-47F5-B7FA-FD78984F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0A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A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2023-09-08T04:18:00Z</dcterms:created>
  <dcterms:modified xsi:type="dcterms:W3CDTF">2023-09-08T04:21:00Z</dcterms:modified>
</cp:coreProperties>
</file>