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48E" w:rsidRDefault="006D08BB" w:rsidP="006D08BB">
      <w:pPr>
        <w:pStyle w:val="1"/>
        <w:jc w:val="center"/>
      </w:pPr>
      <w:r w:rsidRPr="006D08BB">
        <w:t>Учет кредитов и займов</w:t>
      </w:r>
    </w:p>
    <w:p w:rsidR="006D08BB" w:rsidRDefault="006D08BB" w:rsidP="006D08BB"/>
    <w:p w:rsidR="006D08BB" w:rsidRDefault="006D08BB" w:rsidP="006D08BB">
      <w:bookmarkStart w:id="0" w:name="_GoBack"/>
      <w:r>
        <w:t>Учет кредитов и займов в экономике представляет собой систему документирования и контроля долговых обязательств компании или индивида перед кредиторами. Этот процесс важен для обеспечения прозрачности финансовой деятельности и правильного отражения финансового пол</w:t>
      </w:r>
      <w:r>
        <w:t>ожения субъекта на его балансе.</w:t>
      </w:r>
    </w:p>
    <w:p w:rsidR="006D08BB" w:rsidRDefault="006D08BB" w:rsidP="006D08BB">
      <w:r>
        <w:t>В бухгалтерской практике кредиты и займы классифицируются как долгосрочные или краткосрочные в зависимости от периода их погашения. Долгосрочные кредиты и займы обычно предоставляются на период свыше одного года, в то время как краткосрочные — на период до</w:t>
      </w:r>
      <w:r>
        <w:t xml:space="preserve"> одного года.</w:t>
      </w:r>
    </w:p>
    <w:p w:rsidR="006D08BB" w:rsidRDefault="006D08BB" w:rsidP="006D08BB">
      <w:r>
        <w:t>В учете кредитов и займов основное внимание уделяется фиксации их начисления, погашения основного долга и процентов, а также учету возможных просрочек и штрафов. Это позволяет компаниям и индивидам следить за своими долговыми обязательствами и избегать не</w:t>
      </w:r>
      <w:r>
        <w:t>предвиденных финансовых потерь.</w:t>
      </w:r>
    </w:p>
    <w:p w:rsidR="006D08BB" w:rsidRDefault="006D08BB" w:rsidP="006D08BB">
      <w:r>
        <w:t>При получении кредита или займа на балансе дебетуется счет "Расчеты с кредиторами" и кредитуется счет "Денежные средства". Погашение долга и выплата процентов также отража</w:t>
      </w:r>
      <w:r>
        <w:t>ется на соответствующих счетах.</w:t>
      </w:r>
    </w:p>
    <w:p w:rsidR="006D08BB" w:rsidRDefault="006D08BB" w:rsidP="006D08BB">
      <w:r>
        <w:t>Важной особенностью учета кредитов и займов является учет процентов. Проценты могут начисляться на остаток долга ежемесячно или ежеквартально и могут быть фиксированными или переменными. От правильного учета процентов зависит корректное отображение затрат на привлечение заемных средств</w:t>
      </w:r>
      <w:r>
        <w:t xml:space="preserve"> в отчете о прибылях и убытках.</w:t>
      </w:r>
    </w:p>
    <w:p w:rsidR="006D08BB" w:rsidRDefault="006D08BB" w:rsidP="006D08BB">
      <w:r>
        <w:t>В мире существует множество стандартов бухгалтерского учета, но большинство из них требует детального и прозрачного учета кредитов и займов. Например, Международные стандарты финансовой отчетности (МСФО) устанавливают строгие правила для учета кредитов и займов, чтобы обеспечить сопоставимость финансовой</w:t>
      </w:r>
      <w:r>
        <w:t xml:space="preserve"> отчетности различных компаний.</w:t>
      </w:r>
    </w:p>
    <w:p w:rsidR="006D08BB" w:rsidRDefault="006D08BB" w:rsidP="006D08BB">
      <w:r>
        <w:t>М</w:t>
      </w:r>
      <w:r>
        <w:t>ожно сказать, что учет кредитов и займов играет важную роль в экономике, так как он помогает управлять долговыми обязательствами и оценивать финансовое состояние субъекта. Правильный учет кредитов и займов является залогом успешного финансового планирования и управления.</w:t>
      </w:r>
    </w:p>
    <w:p w:rsidR="006D08BB" w:rsidRDefault="006D08BB" w:rsidP="006D08BB">
      <w:r>
        <w:t>Для глубокого понимания механизма учета кредитов и займов важно рассмотреть некоторые особенно</w:t>
      </w:r>
      <w:r>
        <w:t>сти и сложности этого процесса.</w:t>
      </w:r>
    </w:p>
    <w:p w:rsidR="006D08BB" w:rsidRDefault="006D08BB" w:rsidP="006D08BB">
      <w:r>
        <w:t>Первое, что стоит учитывать, — это валютные займы. При получении кредита в иностранной валюте необходимо учитывать колебания курсов валют. Каждое изменение курса может влиять на размер долга в национальной валюте, что, в свою очередь, может привести к финансовым потерям или доходам. В этом контексте важно проводить переоценку валютных обязатель</w:t>
      </w:r>
      <w:r>
        <w:t>ств на конец отчетного периода.</w:t>
      </w:r>
    </w:p>
    <w:p w:rsidR="006D08BB" w:rsidRDefault="006D08BB" w:rsidP="006D08BB">
      <w:r>
        <w:t>Еще одной важной особенностью является учет залоговых обязательств. Часто кредиты или займы предоставляются под залог имущества. В этом случае необходимо корректно отразить на балансе как сам долг, так и заложенное имущество, а также учитывать возможные измен</w:t>
      </w:r>
      <w:r>
        <w:t>ения стоимости этого имущества.</w:t>
      </w:r>
    </w:p>
    <w:p w:rsidR="006D08BB" w:rsidRDefault="006D08BB" w:rsidP="006D08BB">
      <w:r>
        <w:t xml:space="preserve">Также стоит уделить внимание учету реструктуризации долга. В ситуациях экономических трудностей компании могут пересматривать условия своих кредитных обязательств, что может </w:t>
      </w:r>
      <w:r>
        <w:lastRenderedPageBreak/>
        <w:t xml:space="preserve">влечь за собой изменение процентных ставок, сроков погашения или других ключевых параметров договора. Такие действия должны быть корректно </w:t>
      </w:r>
      <w:r>
        <w:t>отражены в бухгалтерии.</w:t>
      </w:r>
    </w:p>
    <w:p w:rsidR="006D08BB" w:rsidRDefault="006D08BB" w:rsidP="006D08BB">
      <w:r>
        <w:t>В современном мире учет кредитов и займов также тесно связан с использованием информационных технологий. Современные программы и сервисы позволяют автоматизировать многие процессы, связанные с учетом займов, что сокращает риск ошибок и</w:t>
      </w:r>
      <w:r>
        <w:t xml:space="preserve"> повышает оперативность работы.</w:t>
      </w:r>
    </w:p>
    <w:p w:rsidR="006D08BB" w:rsidRPr="006D08BB" w:rsidRDefault="006D08BB" w:rsidP="006D08BB">
      <w:r>
        <w:t>В заключение стоит отметить, что учет кредитов и займов — это не просто формальность, но и важный инструмент управления финансами. Корректное и своевременное отражение всех операций, связанных с долговыми обязательствами, позволяет компании сохранять ликвидность, контролировать свои финансовые риски и строить долгосрочные партнерские отношения с кредиторами.</w:t>
      </w:r>
      <w:bookmarkEnd w:id="0"/>
    </w:p>
    <w:sectPr w:rsidR="006D08BB" w:rsidRPr="006D0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8E"/>
    <w:rsid w:val="002B148E"/>
    <w:rsid w:val="006D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2F65"/>
  <w15:chartTrackingRefBased/>
  <w15:docId w15:val="{72F88B62-E983-41E7-9714-F87C60DF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08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8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2023-09-08T04:46:00Z</dcterms:created>
  <dcterms:modified xsi:type="dcterms:W3CDTF">2023-09-08T04:49:00Z</dcterms:modified>
</cp:coreProperties>
</file>