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CDD" w:rsidRDefault="009F2744" w:rsidP="009F2744">
      <w:pPr>
        <w:pStyle w:val="1"/>
        <w:jc w:val="center"/>
      </w:pPr>
      <w:r w:rsidRPr="009F2744">
        <w:t>Общая теория занятости, процента и денег</w:t>
      </w:r>
    </w:p>
    <w:p w:rsidR="009F2744" w:rsidRDefault="009F2744" w:rsidP="009F2744"/>
    <w:p w:rsidR="009F2744" w:rsidRDefault="009F2744" w:rsidP="009F2744">
      <w:bookmarkStart w:id="0" w:name="_GoBack"/>
      <w:r>
        <w:t xml:space="preserve">Общая теория занятости, процента и денег – это фундаментальное произведение Джона </w:t>
      </w:r>
      <w:proofErr w:type="spellStart"/>
      <w:r>
        <w:t>Мейнарда</w:t>
      </w:r>
      <w:proofErr w:type="spellEnd"/>
      <w:r>
        <w:t xml:space="preserve"> </w:t>
      </w:r>
      <w:proofErr w:type="spellStart"/>
      <w:r>
        <w:t>Кейнса</w:t>
      </w:r>
      <w:proofErr w:type="spellEnd"/>
      <w:r>
        <w:t>, опубликованное в 1936 году. В этой работе он представил свои размышления о причинах экономических кри</w:t>
      </w:r>
      <w:r>
        <w:t>зисов и методах их преодоления.</w:t>
      </w:r>
    </w:p>
    <w:p w:rsidR="009F2744" w:rsidRDefault="009F2744" w:rsidP="009F2744">
      <w:r>
        <w:t xml:space="preserve">Ключевым моментом в теории </w:t>
      </w:r>
      <w:proofErr w:type="spellStart"/>
      <w:r>
        <w:t>Кейнса</w:t>
      </w:r>
      <w:proofErr w:type="spellEnd"/>
      <w:r>
        <w:t xml:space="preserve"> является утверждение, что в условиях рыночной экономики не всегда достигается равновесие на рынке труда, что может привести к массовой безработице. </w:t>
      </w:r>
      <w:proofErr w:type="spellStart"/>
      <w:r>
        <w:t>Кейнс</w:t>
      </w:r>
      <w:proofErr w:type="spellEnd"/>
      <w:r>
        <w:t xml:space="preserve"> полагал, что инвестиции являются главным двигателем экономики, и их снижение может привести к сокращению пр</w:t>
      </w:r>
      <w:r>
        <w:t>оизводства и росту безработицы.</w:t>
      </w:r>
    </w:p>
    <w:p w:rsidR="009F2744" w:rsidRDefault="009F2744" w:rsidP="009F2744">
      <w:r>
        <w:t xml:space="preserve">В условиях кризиса </w:t>
      </w:r>
      <w:proofErr w:type="spellStart"/>
      <w:r>
        <w:t>Кейнс</w:t>
      </w:r>
      <w:proofErr w:type="spellEnd"/>
      <w:r>
        <w:t xml:space="preserve"> считал, что частные инвестиции могут быть недостаточными, чтобы обеспечить полное занятость, и в таких ситуациях государство должно активно вмешиваться в экономику, увеличивая государственные расх</w:t>
      </w:r>
      <w:r>
        <w:t>оды, чтобы стимулировать спрос.</w:t>
      </w:r>
    </w:p>
    <w:p w:rsidR="009F2744" w:rsidRDefault="009F2744" w:rsidP="009F2744">
      <w:r>
        <w:t xml:space="preserve">Особое внимание в своей теории </w:t>
      </w:r>
      <w:proofErr w:type="spellStart"/>
      <w:r>
        <w:t>Кейнс</w:t>
      </w:r>
      <w:proofErr w:type="spellEnd"/>
      <w:r>
        <w:t xml:space="preserve"> уделил роли денег и процентных ставок. Он утверждал, что процентные ставки могут не всегда стимулировать инвестиции, особенно в периоды экономической</w:t>
      </w:r>
      <w:r>
        <w:t xml:space="preserve"> неопределенности.</w:t>
      </w:r>
    </w:p>
    <w:p w:rsidR="009F2744" w:rsidRDefault="009F2744" w:rsidP="009F2744">
      <w:proofErr w:type="spellStart"/>
      <w:r>
        <w:t>Кейнс</w:t>
      </w:r>
      <w:proofErr w:type="spellEnd"/>
      <w:r>
        <w:t xml:space="preserve"> также обратил внимание на "ловушку ликвидности", когда процентные ставки становятся очень низкими, но инвестиции все равно не растут из-за нежелания банков рисковать.</w:t>
      </w:r>
    </w:p>
    <w:p w:rsidR="009F2744" w:rsidRDefault="009F2744" w:rsidP="009F2744">
      <w:r>
        <w:t>Вторая часть XX века стала периодом активного применения кейнсианских методов в экономической политике многих стран. Главной особенностью кейнсианского подхода является акцент на необходимость активного вмешательства государства в экономику для обеспечения с</w:t>
      </w:r>
      <w:r>
        <w:t>табильности и полной занятости.</w:t>
      </w:r>
    </w:p>
    <w:p w:rsidR="009F2744" w:rsidRDefault="009F2744" w:rsidP="009F2744">
      <w:proofErr w:type="spellStart"/>
      <w:r>
        <w:t>Кейнс</w:t>
      </w:r>
      <w:proofErr w:type="spellEnd"/>
      <w:r>
        <w:t xml:space="preserve"> утверждал, что экономические колебания, или циклы, неизбежны в рыночной экономике. Он выделил несколько факторов, которые могут вызвать спад экономической активности: снижение потребительских расходов, падение инвестиций или внешние шоки. Когда происходит спад, государство должно вмешать</w:t>
      </w:r>
      <w:r>
        <w:t>ся, чтобы поддержать экономику.</w:t>
      </w:r>
    </w:p>
    <w:p w:rsidR="009F2744" w:rsidRDefault="009F2744" w:rsidP="009F2744">
      <w:r>
        <w:t>Одним из инструментов вмешательства является бюджетная политика. Государство может увеличить свои расходы, чтобы стимулировать экономическую активность, или снизить налоги, чтобы увеличить ра</w:t>
      </w:r>
      <w:r>
        <w:t>сполагаемый доход домохозяйств.</w:t>
      </w:r>
    </w:p>
    <w:p w:rsidR="009F2744" w:rsidRDefault="009F2744" w:rsidP="009F2744">
      <w:r>
        <w:t xml:space="preserve">Кроме того, </w:t>
      </w:r>
      <w:proofErr w:type="spellStart"/>
      <w:r>
        <w:t>Кейнс</w:t>
      </w:r>
      <w:proofErr w:type="spellEnd"/>
      <w:r>
        <w:t xml:space="preserve"> уделял важное значение монетарной политике. Центральный банк может влиять на уровень процентных ставок, регулировать объем денежной массы, что, в свою очередь, влияе</w:t>
      </w:r>
      <w:r>
        <w:t>т на инвестиционную активность.</w:t>
      </w:r>
    </w:p>
    <w:p w:rsidR="009F2744" w:rsidRDefault="009F2744" w:rsidP="009F2744">
      <w:r>
        <w:t>С течением времени кейнсианский подход стал объектом критики. Критики указывали на риски инфляции при избыточных государственных расходах и на проблемы эффективности государс</w:t>
      </w:r>
      <w:r>
        <w:t>твенного управления экономикой.</w:t>
      </w:r>
    </w:p>
    <w:p w:rsidR="009F2744" w:rsidRDefault="009F2744" w:rsidP="009F2744">
      <w:r>
        <w:t xml:space="preserve">Тем не менее, идеи </w:t>
      </w:r>
      <w:proofErr w:type="spellStart"/>
      <w:r>
        <w:t>Кейнса</w:t>
      </w:r>
      <w:proofErr w:type="spellEnd"/>
      <w:r>
        <w:t xml:space="preserve"> остаются весьма актуальными, особенно в условиях экономических кризисов. В новом тысячелетии многие страны применяли кейнсианские методы для преодоления последствий финансовых кризисов. Это подтверждает долгосрочное значение и практическую значимость учения </w:t>
      </w:r>
      <w:proofErr w:type="spellStart"/>
      <w:r>
        <w:t>Кейнса</w:t>
      </w:r>
      <w:proofErr w:type="spellEnd"/>
      <w:r>
        <w:t xml:space="preserve"> в области экономической теории и практики.</w:t>
      </w:r>
    </w:p>
    <w:p w:rsidR="009F2744" w:rsidRPr="009F2744" w:rsidRDefault="009F2744" w:rsidP="009F2744">
      <w:r>
        <w:t xml:space="preserve">В заключение можно сказать, что идеи </w:t>
      </w:r>
      <w:proofErr w:type="spellStart"/>
      <w:r>
        <w:t>Кейнса</w:t>
      </w:r>
      <w:proofErr w:type="spellEnd"/>
      <w:r>
        <w:t xml:space="preserve"> оказали огромное влияние на экономическую науку и практику управления экономикой в XX веке. Его теории стали основой для многих экономических реформ и антикризисных программ в различных странах. Несмотря на критику со </w:t>
      </w:r>
      <w:r>
        <w:lastRenderedPageBreak/>
        <w:t>стороны сторонников классической экономической теории, ключевые положения кейнсианства по-прежнему остаются актуальными и используются в экономической практике.</w:t>
      </w:r>
      <w:bookmarkEnd w:id="0"/>
    </w:p>
    <w:sectPr w:rsidR="009F2744" w:rsidRPr="009F2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DD"/>
    <w:rsid w:val="009F2744"/>
    <w:rsid w:val="00F9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2D027"/>
  <w15:chartTrackingRefBased/>
  <w15:docId w15:val="{D33A42F9-F3F9-4C4C-AE23-F4D15EA4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27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7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2023-09-08T05:06:00Z</dcterms:created>
  <dcterms:modified xsi:type="dcterms:W3CDTF">2023-09-08T05:09:00Z</dcterms:modified>
</cp:coreProperties>
</file>